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00D" w:rsidRDefault="00CD600D" w:rsidP="00CD600D">
      <w:pPr>
        <w:pStyle w:val="NormalWeb"/>
        <w:spacing w:before="0" w:beforeAutospacing="0" w:after="160" w:afterAutospacing="0"/>
        <w:rPr>
          <w:rFonts w:ascii="Calibri" w:hAnsi="Calibri" w:cs="Calibri"/>
          <w:b/>
          <w:bCs/>
          <w:color w:val="000000"/>
          <w:u w:val="single"/>
        </w:rPr>
      </w:pPr>
      <w:r>
        <w:rPr>
          <w:noProof/>
        </w:rPr>
        <w:drawing>
          <wp:inline distT="0" distB="0" distL="0" distR="0" wp14:anchorId="5C5BB6DE" wp14:editId="711913D5">
            <wp:extent cx="9972040" cy="1123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972040" cy="1123315"/>
                    </a:xfrm>
                    <a:prstGeom prst="rect">
                      <a:avLst/>
                    </a:prstGeom>
                  </pic:spPr>
                </pic:pic>
              </a:graphicData>
            </a:graphic>
          </wp:inline>
        </w:drawing>
      </w:r>
    </w:p>
    <w:p w:rsidR="00CD600D" w:rsidRPr="00CD600D" w:rsidRDefault="00CD600D" w:rsidP="00CD600D">
      <w:pPr>
        <w:pStyle w:val="NormalWeb"/>
        <w:spacing w:before="0" w:beforeAutospacing="0" w:after="160" w:afterAutospacing="0"/>
        <w:rPr>
          <w:rFonts w:ascii="Calibri" w:hAnsi="Calibri" w:cs="Calibri"/>
          <w:b/>
          <w:bCs/>
          <w:color w:val="000000"/>
          <w:sz w:val="32"/>
          <w:szCs w:val="32"/>
          <w:u w:val="single"/>
        </w:rPr>
      </w:pPr>
    </w:p>
    <w:p w:rsidR="00CD600D" w:rsidRPr="00CD600D" w:rsidRDefault="00CD600D" w:rsidP="00CD600D">
      <w:pPr>
        <w:pStyle w:val="NormalWeb"/>
        <w:spacing w:before="0" w:beforeAutospacing="0" w:after="160" w:afterAutospacing="0"/>
        <w:rPr>
          <w:sz w:val="32"/>
          <w:szCs w:val="32"/>
        </w:rPr>
      </w:pPr>
      <w:r w:rsidRPr="00CD600D">
        <w:rPr>
          <w:rFonts w:ascii="Calibri" w:hAnsi="Calibri" w:cs="Calibri"/>
          <w:b/>
          <w:bCs/>
          <w:color w:val="000000"/>
          <w:sz w:val="32"/>
          <w:szCs w:val="32"/>
          <w:u w:val="single"/>
        </w:rPr>
        <w:t xml:space="preserve">Guildhall </w:t>
      </w:r>
      <w:proofErr w:type="spellStart"/>
      <w:r w:rsidRPr="00CD600D">
        <w:rPr>
          <w:rFonts w:ascii="Calibri" w:hAnsi="Calibri" w:cs="Calibri"/>
          <w:b/>
          <w:bCs/>
          <w:color w:val="000000"/>
          <w:sz w:val="32"/>
          <w:szCs w:val="32"/>
          <w:u w:val="single"/>
        </w:rPr>
        <w:t>Feoffment</w:t>
      </w:r>
      <w:proofErr w:type="spellEnd"/>
      <w:r w:rsidRPr="00CD600D">
        <w:rPr>
          <w:rFonts w:ascii="Calibri" w:hAnsi="Calibri" w:cs="Calibri"/>
          <w:b/>
          <w:bCs/>
          <w:color w:val="000000"/>
          <w:sz w:val="32"/>
          <w:szCs w:val="32"/>
          <w:u w:val="single"/>
        </w:rPr>
        <w:t xml:space="preserve"> Primary School: EYFS Handwriting scheme</w:t>
      </w:r>
    </w:p>
    <w:p w:rsidR="00CD600D" w:rsidRDefault="00CD600D" w:rsidP="00CD600D">
      <w:pPr>
        <w:pStyle w:val="NormalWeb"/>
        <w:shd w:val="clear" w:color="auto" w:fill="FFFFFF"/>
        <w:spacing w:before="0" w:beforeAutospacing="0" w:after="0" w:afterAutospacing="0"/>
      </w:pPr>
      <w:r>
        <w:rPr>
          <w:rFonts w:ascii="Calibri" w:hAnsi="Calibri" w:cs="Calibri"/>
          <w:color w:val="252525"/>
        </w:rPr>
        <w:t xml:space="preserve">At Guildhall </w:t>
      </w:r>
      <w:proofErr w:type="spellStart"/>
      <w:r>
        <w:rPr>
          <w:rFonts w:ascii="Calibri" w:hAnsi="Calibri" w:cs="Calibri"/>
          <w:color w:val="252525"/>
        </w:rPr>
        <w:t>Feoffment</w:t>
      </w:r>
      <w:proofErr w:type="spellEnd"/>
      <w:r>
        <w:rPr>
          <w:rFonts w:ascii="Calibri" w:hAnsi="Calibri" w:cs="Calibri"/>
          <w:color w:val="252525"/>
        </w:rPr>
        <w:t>, we use a whole school approach to improving letter formation and handwriting. Our vision is based on ensuring the children have</w:t>
      </w:r>
      <w:r>
        <w:rPr>
          <w:rFonts w:ascii="Calibri" w:hAnsi="Calibri" w:cs="Calibri"/>
          <w:color w:val="252525"/>
        </w:rPr>
        <w:t xml:space="preserve"> the strength in their bodies, </w:t>
      </w:r>
      <w:r w:rsidR="00C6707F">
        <w:rPr>
          <w:rFonts w:ascii="Calibri" w:hAnsi="Calibri" w:cs="Calibri"/>
          <w:color w:val="252525"/>
        </w:rPr>
        <w:t>fingers</w:t>
      </w:r>
      <w:bookmarkStart w:id="0" w:name="_GoBack"/>
      <w:bookmarkEnd w:id="0"/>
      <w:r>
        <w:rPr>
          <w:rFonts w:ascii="Calibri" w:hAnsi="Calibri" w:cs="Calibri"/>
          <w:color w:val="252525"/>
        </w:rPr>
        <w:t>, hands, wrists and arms to prepare them for the skill of handwriting. </w:t>
      </w:r>
      <w:r>
        <w:rPr>
          <w:rFonts w:ascii="Calibri" w:hAnsi="Calibri" w:cs="Calibri"/>
          <w:color w:val="404040"/>
          <w:shd w:val="clear" w:color="auto" w:fill="FFFFFF"/>
        </w:rPr>
        <w:t>It will enable children to develop legible handwriting that is produced automatically and fluently. With the development of this automaticity, their handwriting will not become a hindrance to learning.</w:t>
      </w:r>
    </w:p>
    <w:p w:rsidR="00CD600D" w:rsidRDefault="00CD600D" w:rsidP="00CD600D">
      <w:pPr>
        <w:pStyle w:val="NormalWeb"/>
        <w:shd w:val="clear" w:color="auto" w:fill="FFFFFF"/>
        <w:spacing w:before="0" w:beforeAutospacing="0" w:after="280" w:afterAutospacing="0"/>
        <w:rPr>
          <w:rFonts w:ascii="Calibri" w:hAnsi="Calibri" w:cs="Calibri"/>
          <w:b/>
          <w:bCs/>
          <w:color w:val="252525"/>
          <w:u w:val="single"/>
        </w:rPr>
      </w:pPr>
    </w:p>
    <w:p w:rsidR="00CD600D" w:rsidRPr="00CD600D" w:rsidRDefault="00CD600D" w:rsidP="00CD600D">
      <w:pPr>
        <w:pStyle w:val="NormalWeb"/>
        <w:shd w:val="clear" w:color="auto" w:fill="FFFFFF"/>
        <w:spacing w:before="0" w:beforeAutospacing="0" w:after="280" w:afterAutospacing="0"/>
        <w:rPr>
          <w:sz w:val="28"/>
          <w:szCs w:val="28"/>
        </w:rPr>
      </w:pPr>
      <w:r w:rsidRPr="00CD600D">
        <w:rPr>
          <w:rFonts w:ascii="Calibri" w:hAnsi="Calibri" w:cs="Calibri"/>
          <w:b/>
          <w:bCs/>
          <w:color w:val="252525"/>
          <w:sz w:val="28"/>
          <w:szCs w:val="28"/>
          <w:u w:val="single"/>
        </w:rPr>
        <w:t>The underlying principles</w:t>
      </w:r>
    </w:p>
    <w:p w:rsidR="00CD600D" w:rsidRDefault="00CD600D" w:rsidP="00CD600D">
      <w:pPr>
        <w:pStyle w:val="NormalWeb"/>
        <w:numPr>
          <w:ilvl w:val="0"/>
          <w:numId w:val="1"/>
        </w:numPr>
        <w:shd w:val="clear" w:color="auto" w:fill="FFFFFF"/>
        <w:spacing w:before="280" w:beforeAutospacing="0" w:after="0" w:afterAutospacing="0"/>
        <w:textAlignment w:val="baseline"/>
        <w:rPr>
          <w:rFonts w:ascii="Arial" w:hAnsi="Arial" w:cs="Arial"/>
          <w:color w:val="252525"/>
        </w:rPr>
      </w:pPr>
      <w:r>
        <w:rPr>
          <w:rFonts w:ascii="Calibri" w:hAnsi="Calibri" w:cs="Calibri"/>
          <w:color w:val="252525"/>
        </w:rPr>
        <w:t>Building physical strength underpins handwriting, as poor writing formation and fine motor skills may be due to poor strength.</w:t>
      </w:r>
    </w:p>
    <w:p w:rsidR="00CD600D" w:rsidRDefault="00CD600D" w:rsidP="00CD600D">
      <w:pPr>
        <w:pStyle w:val="NormalWeb"/>
        <w:numPr>
          <w:ilvl w:val="0"/>
          <w:numId w:val="1"/>
        </w:numPr>
        <w:shd w:val="clear" w:color="auto" w:fill="FFFFFF"/>
        <w:spacing w:before="0" w:beforeAutospacing="0" w:after="0" w:afterAutospacing="0"/>
        <w:textAlignment w:val="baseline"/>
        <w:rPr>
          <w:rFonts w:ascii="Arial" w:hAnsi="Arial" w:cs="Arial"/>
          <w:color w:val="252525"/>
        </w:rPr>
      </w:pPr>
      <w:r>
        <w:rPr>
          <w:rFonts w:ascii="Calibri" w:hAnsi="Calibri" w:cs="Calibri"/>
          <w:color w:val="252525"/>
        </w:rPr>
        <w:t>Children are not expected to do anything before they are developmentally ready for it.</w:t>
      </w:r>
    </w:p>
    <w:p w:rsidR="00CD600D" w:rsidRDefault="00CD600D" w:rsidP="00CD600D">
      <w:pPr>
        <w:pStyle w:val="NormalWeb"/>
        <w:numPr>
          <w:ilvl w:val="0"/>
          <w:numId w:val="1"/>
        </w:numPr>
        <w:shd w:val="clear" w:color="auto" w:fill="FFFFFF"/>
        <w:spacing w:before="0" w:beforeAutospacing="0" w:after="0" w:afterAutospacing="0"/>
        <w:textAlignment w:val="baseline"/>
        <w:rPr>
          <w:rFonts w:ascii="Arial" w:hAnsi="Arial" w:cs="Arial"/>
          <w:color w:val="252525"/>
        </w:rPr>
      </w:pPr>
      <w:r>
        <w:rPr>
          <w:rFonts w:ascii="Calibri" w:hAnsi="Calibri" w:cs="Calibri"/>
          <w:color w:val="252525"/>
        </w:rPr>
        <w:t>Letters are learnt as movements and the movements remain central to developing flow and accuracy.</w:t>
      </w:r>
    </w:p>
    <w:p w:rsidR="00CD600D" w:rsidRDefault="00CD600D" w:rsidP="00CD600D">
      <w:pPr>
        <w:pStyle w:val="NormalWeb"/>
        <w:numPr>
          <w:ilvl w:val="0"/>
          <w:numId w:val="1"/>
        </w:numPr>
        <w:shd w:val="clear" w:color="auto" w:fill="FFFFFF"/>
        <w:spacing w:before="0" w:beforeAutospacing="0" w:after="280" w:afterAutospacing="0"/>
        <w:textAlignment w:val="baseline"/>
        <w:rPr>
          <w:rFonts w:ascii="Arial" w:hAnsi="Arial" w:cs="Arial"/>
          <w:color w:val="252525"/>
        </w:rPr>
      </w:pPr>
      <w:r>
        <w:rPr>
          <w:rFonts w:ascii="Calibri" w:hAnsi="Calibri" w:cs="Calibri"/>
          <w:color w:val="252525"/>
        </w:rPr>
        <w:t>When handwriting is automatic, there is less cognitive load on the brain.</w:t>
      </w:r>
    </w:p>
    <w:p w:rsidR="00F42F9C" w:rsidRDefault="00CD600D" w:rsidP="00F42F9C">
      <w:pPr>
        <w:pStyle w:val="NormalWeb"/>
        <w:shd w:val="clear" w:color="auto" w:fill="FFFFFF"/>
        <w:spacing w:before="0" w:beforeAutospacing="0" w:after="280" w:afterAutospacing="0"/>
        <w:rPr>
          <w:sz w:val="28"/>
          <w:szCs w:val="28"/>
        </w:rPr>
      </w:pPr>
      <w:r w:rsidRPr="00CD600D">
        <w:rPr>
          <w:rFonts w:ascii="Calibri" w:hAnsi="Calibri" w:cs="Calibri"/>
          <w:b/>
          <w:bCs/>
          <w:color w:val="252525"/>
          <w:sz w:val="28"/>
          <w:szCs w:val="28"/>
          <w:u w:val="single"/>
        </w:rPr>
        <w:t>Four key focuses</w:t>
      </w:r>
    </w:p>
    <w:p w:rsidR="00F42F9C" w:rsidRDefault="00CD600D" w:rsidP="00F42F9C">
      <w:pPr>
        <w:pStyle w:val="NormalWeb"/>
        <w:numPr>
          <w:ilvl w:val="0"/>
          <w:numId w:val="3"/>
        </w:numPr>
        <w:shd w:val="clear" w:color="auto" w:fill="FFFFFF"/>
        <w:spacing w:before="0" w:beforeAutospacing="0" w:after="280" w:afterAutospacing="0"/>
        <w:rPr>
          <w:rFonts w:ascii="Calibri" w:hAnsi="Calibri" w:cs="Calibri"/>
          <w:color w:val="252525"/>
        </w:rPr>
      </w:pPr>
      <w:r>
        <w:rPr>
          <w:rFonts w:ascii="Calibri" w:hAnsi="Calibri" w:cs="Calibri"/>
          <w:color w:val="252525"/>
        </w:rPr>
        <w:t>Linking movements to learning the letters</w:t>
      </w:r>
    </w:p>
    <w:p w:rsidR="00F42F9C" w:rsidRDefault="00F42F9C" w:rsidP="00F42F9C">
      <w:pPr>
        <w:pStyle w:val="NormalWeb"/>
        <w:numPr>
          <w:ilvl w:val="0"/>
          <w:numId w:val="3"/>
        </w:numPr>
        <w:shd w:val="clear" w:color="auto" w:fill="FFFFFF"/>
        <w:spacing w:before="0" w:beforeAutospacing="0" w:after="280" w:afterAutospacing="0"/>
        <w:rPr>
          <w:rFonts w:ascii="Calibri" w:hAnsi="Calibri" w:cs="Calibri"/>
          <w:color w:val="252525"/>
        </w:rPr>
      </w:pPr>
      <w:r>
        <w:rPr>
          <w:rFonts w:ascii="Calibri" w:hAnsi="Calibri" w:cs="Calibri"/>
          <w:color w:val="252525"/>
        </w:rPr>
        <w:t>Body strength</w:t>
      </w:r>
    </w:p>
    <w:p w:rsidR="00F42F9C" w:rsidRDefault="00F42F9C" w:rsidP="00F42F9C">
      <w:pPr>
        <w:pStyle w:val="NormalWeb"/>
        <w:numPr>
          <w:ilvl w:val="0"/>
          <w:numId w:val="3"/>
        </w:numPr>
        <w:shd w:val="clear" w:color="auto" w:fill="FFFFFF"/>
        <w:spacing w:before="0" w:beforeAutospacing="0" w:after="280" w:afterAutospacing="0"/>
        <w:rPr>
          <w:rFonts w:ascii="Calibri" w:hAnsi="Calibri" w:cs="Calibri"/>
          <w:color w:val="252525"/>
        </w:rPr>
      </w:pPr>
      <w:r>
        <w:rPr>
          <w:rFonts w:ascii="Calibri" w:hAnsi="Calibri" w:cs="Calibri"/>
          <w:color w:val="252525"/>
        </w:rPr>
        <w:t>Pencil grip</w:t>
      </w:r>
    </w:p>
    <w:p w:rsidR="00CD600D" w:rsidRPr="00F42F9C" w:rsidRDefault="00CD600D" w:rsidP="00F42F9C">
      <w:pPr>
        <w:pStyle w:val="NormalWeb"/>
        <w:numPr>
          <w:ilvl w:val="0"/>
          <w:numId w:val="3"/>
        </w:numPr>
        <w:shd w:val="clear" w:color="auto" w:fill="FFFFFF"/>
        <w:spacing w:before="0" w:beforeAutospacing="0" w:after="280" w:afterAutospacing="0"/>
        <w:rPr>
          <w:rFonts w:ascii="Calibri" w:hAnsi="Calibri" w:cs="Calibri"/>
          <w:color w:val="252525"/>
        </w:rPr>
      </w:pPr>
      <w:r>
        <w:rPr>
          <w:rFonts w:ascii="Calibri" w:hAnsi="Calibri" w:cs="Calibri"/>
          <w:color w:val="252525"/>
        </w:rPr>
        <w:t>Flow and Fluency</w:t>
      </w:r>
      <w:r>
        <w:rPr>
          <w:rFonts w:ascii="Calibri" w:hAnsi="Calibri" w:cs="Calibri"/>
          <w:color w:val="000000"/>
        </w:rPr>
        <w:t> </w:t>
      </w:r>
    </w:p>
    <w:p w:rsidR="00CD600D" w:rsidRDefault="00CD600D" w:rsidP="00CD600D">
      <w:pPr>
        <w:pStyle w:val="NormalWeb"/>
        <w:shd w:val="clear" w:color="auto" w:fill="FFFFFF"/>
        <w:spacing w:before="0" w:beforeAutospacing="0" w:after="0" w:afterAutospacing="0"/>
        <w:rPr>
          <w:rFonts w:ascii="Calibri" w:hAnsi="Calibri" w:cs="Calibri"/>
          <w:b/>
          <w:bCs/>
          <w:color w:val="000000"/>
          <w:sz w:val="28"/>
          <w:szCs w:val="28"/>
          <w:u w:val="single"/>
        </w:rPr>
      </w:pPr>
      <w:r w:rsidRPr="00CD600D">
        <w:rPr>
          <w:rFonts w:ascii="Calibri" w:hAnsi="Calibri" w:cs="Calibri"/>
          <w:b/>
          <w:bCs/>
          <w:color w:val="000000"/>
          <w:sz w:val="28"/>
          <w:szCs w:val="28"/>
          <w:u w:val="single"/>
        </w:rPr>
        <w:t>Linking to KS1</w:t>
      </w:r>
    </w:p>
    <w:p w:rsidR="00CD600D" w:rsidRPr="00CD600D" w:rsidRDefault="00CD600D" w:rsidP="00CD600D">
      <w:pPr>
        <w:pStyle w:val="NormalWeb"/>
        <w:shd w:val="clear" w:color="auto" w:fill="FFFFFF"/>
        <w:spacing w:before="0" w:beforeAutospacing="0" w:after="0" w:afterAutospacing="0"/>
        <w:rPr>
          <w:sz w:val="28"/>
          <w:szCs w:val="28"/>
        </w:rPr>
      </w:pPr>
    </w:p>
    <w:p w:rsidR="007A70D8" w:rsidRDefault="00CD600D" w:rsidP="00F42F9C">
      <w:pPr>
        <w:pStyle w:val="NormalWeb"/>
        <w:shd w:val="clear" w:color="auto" w:fill="FFFFFF"/>
        <w:spacing w:before="0" w:beforeAutospacing="0" w:after="280" w:afterAutospacing="0"/>
      </w:pPr>
      <w:r>
        <w:rPr>
          <w:rFonts w:ascii="Calibri" w:hAnsi="Calibri" w:cs="Calibri"/>
          <w:color w:val="000000"/>
        </w:rPr>
        <w:t>The Reception Year scheme has been developed to link into the Letter Join handwriting scheme. It builds the foundation blocks and pre skills needed for the introduction of cursive handwriting in Year 1. Each letter has been given a mantra which contains key directional words which are used by the Letter Join formation videos. In Year 1, teachers will evolve the mantras to include the lead in and the lead out of each letter.     </w:t>
      </w:r>
    </w:p>
    <w:sectPr w:rsidR="007A70D8" w:rsidSect="00CD600D">
      <w:pgSz w:w="16838" w:h="11906" w:orient="landscape"/>
      <w:pgMar w:top="567" w:right="567"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50A78"/>
    <w:multiLevelType w:val="multilevel"/>
    <w:tmpl w:val="B644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355A9"/>
    <w:multiLevelType w:val="hybridMultilevel"/>
    <w:tmpl w:val="FF8E9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306F33"/>
    <w:multiLevelType w:val="multilevel"/>
    <w:tmpl w:val="86CCA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00D"/>
    <w:rsid w:val="00227ABD"/>
    <w:rsid w:val="00410057"/>
    <w:rsid w:val="00926E81"/>
    <w:rsid w:val="0095199B"/>
    <w:rsid w:val="00C6707F"/>
    <w:rsid w:val="00CD600D"/>
    <w:rsid w:val="00F42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CCFD0"/>
  <w15:chartTrackingRefBased/>
  <w15:docId w15:val="{456132AD-5F64-4C0F-B022-522B1F84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6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CD6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4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CPWC</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Startup</dc:creator>
  <cp:keywords/>
  <dc:description/>
  <cp:lastModifiedBy>Laura Startup</cp:lastModifiedBy>
  <cp:revision>2</cp:revision>
  <dcterms:created xsi:type="dcterms:W3CDTF">2025-01-07T14:35:00Z</dcterms:created>
  <dcterms:modified xsi:type="dcterms:W3CDTF">2025-01-07T14:35:00Z</dcterms:modified>
</cp:coreProperties>
</file>