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CED833" w14:textId="5C211F9D" w:rsidR="00914E0E" w:rsidRDefault="00C950A6" w:rsidP="00DE5C67">
      <w:pPr>
        <w:jc w:val="left"/>
        <w:rPr>
          <w:rFonts w:ascii="Cambria" w:hAnsi="Cambria" w:cs="Arial"/>
          <w:sz w:val="64"/>
          <w:szCs w:val="64"/>
        </w:rPr>
      </w:pPr>
      <w:r w:rsidRPr="00F807AB">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2CBA2CDE" wp14:editId="7DC6A54B">
                <wp:simplePos x="0" y="0"/>
                <wp:positionH relativeFrom="page">
                  <wp:align>center</wp:align>
                </wp:positionH>
                <wp:positionV relativeFrom="paragraph">
                  <wp:posOffset>-288925</wp:posOffset>
                </wp:positionV>
                <wp:extent cx="7010400" cy="10149840"/>
                <wp:effectExtent l="0" t="0" r="19050" b="2286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10400" cy="1014984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66AD52" id="Rectangle 1" o:spid="_x0000_s1026" style="position:absolute;margin-left:0;margin-top:-22.75pt;width:552pt;height:799.2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" filled="f" strokeweight="1.5pt">
                <w10:wrap anchorx="page"/>
              </v:rect>
            </w:pict>
          </mc:Fallback>
        </mc:AlternateContent>
      </w:r>
    </w:p>
    <w:p w14:paraId="036E91C4" w14:textId="62A12BFB" w:rsidR="00C950A6" w:rsidRPr="00F807AB" w:rsidRDefault="00C950A6" w:rsidP="00C950A6">
      <w:pPr>
        <w:pStyle w:val="BodyText"/>
        <w:spacing w:before="5"/>
        <w:rPr>
          <w:rFonts w:asciiTheme="minorHAnsi" w:hAnsiTheme="minorHAnsi" w:cstheme="minorHAnsi"/>
        </w:rPr>
      </w:pPr>
      <w:bookmarkStart w:id="0" w:name="_Toc184443275"/>
      <w:bookmarkStart w:id="1" w:name="_Toc455401251"/>
    </w:p>
    <w:p w14:paraId="43DAC12D" w14:textId="77777777" w:rsidR="00C950A6" w:rsidRPr="00F807AB" w:rsidRDefault="00C950A6" w:rsidP="00C950A6">
      <w:pPr>
        <w:pStyle w:val="BodyText"/>
        <w:ind w:left="3477"/>
        <w:rPr>
          <w:rFonts w:asciiTheme="minorHAnsi" w:hAnsiTheme="minorHAnsi" w:cstheme="minorHAnsi"/>
        </w:rPr>
      </w:pPr>
    </w:p>
    <w:p w14:paraId="3A31C54C" w14:textId="77777777" w:rsidR="00C950A6" w:rsidRPr="00F807AB" w:rsidRDefault="00C950A6" w:rsidP="00C950A6">
      <w:pPr>
        <w:pStyle w:val="NoSpacing"/>
        <w:rPr>
          <w:rFonts w:ascii="Century Gothic" w:hAnsi="Century Gothic"/>
          <w:b/>
          <w:sz w:val="18"/>
          <w:szCs w:val="20"/>
        </w:rPr>
      </w:pPr>
      <w:r w:rsidRPr="00F807AB">
        <w:rPr>
          <w:rFonts w:ascii="Century Gothic" w:hAnsi="Century Gothic"/>
          <w:b/>
          <w:sz w:val="18"/>
          <w:szCs w:val="20"/>
        </w:rPr>
        <w:t xml:space="preserve">  </w:t>
      </w:r>
      <w:r w:rsidRPr="00F807AB">
        <w:rPr>
          <w:rFonts w:ascii="Century Gothic" w:hAnsi="Century Gothic"/>
          <w:b/>
          <w:sz w:val="18"/>
          <w:szCs w:val="20"/>
        </w:rPr>
        <w:tab/>
      </w:r>
    </w:p>
    <w:p w14:paraId="226AC84E" w14:textId="77777777" w:rsidR="00C950A6" w:rsidRPr="00F807AB" w:rsidRDefault="00C950A6" w:rsidP="00C950A6">
      <w:pPr>
        <w:pStyle w:val="aLCPBodytext"/>
        <w:ind w:left="0" w:firstLine="0"/>
        <w:rPr>
          <w:rFonts w:ascii="Century Gothic" w:hAnsi="Century Gothic"/>
          <w:sz w:val="18"/>
        </w:rPr>
      </w:pPr>
    </w:p>
    <w:p w14:paraId="75932E0D" w14:textId="77777777" w:rsidR="00C950A6" w:rsidRPr="00F807AB" w:rsidRDefault="00C950A6" w:rsidP="00C950A6">
      <w:pPr>
        <w:pStyle w:val="aLCPBodytext"/>
        <w:ind w:left="0" w:firstLine="0"/>
        <w:rPr>
          <w:rFonts w:ascii="Century Gothic" w:hAnsi="Century Gothic"/>
          <w:sz w:val="18"/>
        </w:rPr>
      </w:pPr>
      <w:r w:rsidRPr="00F807AB">
        <w:rPr>
          <w:rFonts w:ascii="Century Gothic" w:hAnsi="Century Gothic"/>
          <w:noProof/>
          <w:sz w:val="18"/>
          <w:lang w:eastAsia="en-GB"/>
        </w:rPr>
        <w:drawing>
          <wp:anchor distT="0" distB="0" distL="114300" distR="114300" simplePos="0" relativeHeight="251660288" behindDoc="0" locked="0" layoutInCell="1" allowOverlap="1" wp14:anchorId="383C3C3D" wp14:editId="79DFBB9C">
            <wp:simplePos x="0" y="0"/>
            <wp:positionH relativeFrom="margin">
              <wp:align>center</wp:align>
            </wp:positionH>
            <wp:positionV relativeFrom="paragraph">
              <wp:posOffset>11430</wp:posOffset>
            </wp:positionV>
            <wp:extent cx="869950" cy="914400"/>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l="18750" t="31035" r="47501" b="9656"/>
                    <a:stretch>
                      <a:fillRect/>
                    </a:stretch>
                  </pic:blipFill>
                  <pic:spPr bwMode="auto">
                    <a:xfrm>
                      <a:off x="0" y="0"/>
                      <a:ext cx="86995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5AA122" w14:textId="77777777" w:rsidR="00C950A6" w:rsidRPr="00F807AB" w:rsidRDefault="00C950A6" w:rsidP="00C950A6">
      <w:pPr>
        <w:pStyle w:val="aLCPBodytext"/>
        <w:ind w:left="0" w:firstLine="0"/>
        <w:rPr>
          <w:rFonts w:ascii="Century Gothic" w:hAnsi="Century Gothic"/>
          <w:sz w:val="18"/>
        </w:rPr>
      </w:pPr>
    </w:p>
    <w:p w14:paraId="71E46B4B" w14:textId="77777777" w:rsidR="00C950A6" w:rsidRPr="00F807AB" w:rsidRDefault="00C950A6" w:rsidP="00C950A6">
      <w:pPr>
        <w:pStyle w:val="aLCPBodytext"/>
        <w:ind w:left="0" w:firstLine="0"/>
        <w:rPr>
          <w:rFonts w:ascii="Century Gothic" w:hAnsi="Century Gothic"/>
          <w:sz w:val="18"/>
        </w:rPr>
      </w:pPr>
    </w:p>
    <w:p w14:paraId="62F50332" w14:textId="77777777" w:rsidR="00C950A6" w:rsidRPr="00F807AB" w:rsidRDefault="00C950A6" w:rsidP="00C950A6">
      <w:pPr>
        <w:pStyle w:val="aLCPBodytext"/>
        <w:ind w:left="0" w:firstLine="0"/>
        <w:rPr>
          <w:rFonts w:ascii="Century Gothic" w:hAnsi="Century Gothic"/>
          <w:sz w:val="18"/>
        </w:rPr>
      </w:pPr>
    </w:p>
    <w:p w14:paraId="6C88852E" w14:textId="77777777" w:rsidR="00C950A6" w:rsidRPr="00F807AB" w:rsidRDefault="00C950A6" w:rsidP="00C950A6">
      <w:pPr>
        <w:pStyle w:val="aLCPBodytext"/>
        <w:ind w:left="0" w:firstLine="0"/>
        <w:rPr>
          <w:rFonts w:ascii="Century Gothic" w:hAnsi="Century Gothic"/>
          <w:sz w:val="18"/>
        </w:rPr>
      </w:pPr>
    </w:p>
    <w:p w14:paraId="4C6A24C1" w14:textId="77777777" w:rsidR="00C950A6" w:rsidRPr="00F807AB" w:rsidRDefault="00C950A6" w:rsidP="00C950A6">
      <w:pPr>
        <w:pStyle w:val="aLCPBodytext"/>
        <w:ind w:left="0" w:firstLine="0"/>
        <w:rPr>
          <w:rFonts w:ascii="Century Gothic" w:hAnsi="Century Gothic"/>
          <w:sz w:val="18"/>
        </w:rPr>
      </w:pPr>
    </w:p>
    <w:p w14:paraId="1F10E173" w14:textId="77777777" w:rsidR="00C950A6" w:rsidRPr="00F807AB" w:rsidRDefault="00C950A6" w:rsidP="00C950A6">
      <w:pPr>
        <w:pStyle w:val="aLCPBodytext"/>
        <w:ind w:left="0" w:firstLine="0"/>
        <w:rPr>
          <w:rFonts w:ascii="Century Gothic" w:hAnsi="Century Gothic"/>
          <w:sz w:val="18"/>
        </w:rPr>
      </w:pPr>
    </w:p>
    <w:p w14:paraId="65A5AA61" w14:textId="77777777" w:rsidR="00C950A6" w:rsidRPr="00F807AB" w:rsidRDefault="00C950A6" w:rsidP="00C950A6">
      <w:pPr>
        <w:pStyle w:val="aLCPBodytext"/>
        <w:ind w:left="0" w:firstLine="0"/>
        <w:rPr>
          <w:rFonts w:ascii="Century Gothic" w:hAnsi="Century Gothic"/>
          <w:sz w:val="18"/>
        </w:rPr>
      </w:pPr>
    </w:p>
    <w:p w14:paraId="1F862E85" w14:textId="77777777" w:rsidR="00C950A6" w:rsidRPr="00F807AB" w:rsidRDefault="00C950A6" w:rsidP="00C950A6">
      <w:pPr>
        <w:pStyle w:val="aLCPBodytext"/>
        <w:ind w:left="0" w:firstLine="0"/>
        <w:rPr>
          <w:rFonts w:ascii="Century Gothic" w:hAnsi="Century Gothic"/>
          <w:sz w:val="18"/>
        </w:rPr>
      </w:pPr>
    </w:p>
    <w:p w14:paraId="79B371A4" w14:textId="77777777" w:rsidR="00C950A6" w:rsidRPr="00F807AB" w:rsidRDefault="00C950A6" w:rsidP="00C950A6">
      <w:pPr>
        <w:pStyle w:val="aLCPBodytext"/>
        <w:ind w:left="0" w:firstLine="0"/>
        <w:rPr>
          <w:rFonts w:ascii="Century Gothic" w:hAnsi="Century Gothic"/>
          <w:sz w:val="18"/>
        </w:rPr>
      </w:pPr>
    </w:p>
    <w:p w14:paraId="741B8BCC" w14:textId="77777777" w:rsidR="00C950A6" w:rsidRPr="00F807AB" w:rsidRDefault="00C950A6" w:rsidP="00C950A6">
      <w:pPr>
        <w:pStyle w:val="aLCPBodytext"/>
        <w:ind w:left="0" w:firstLine="0"/>
        <w:rPr>
          <w:rFonts w:ascii="Century Gothic" w:hAnsi="Century Gothic"/>
          <w:sz w:val="18"/>
        </w:rPr>
      </w:pPr>
    </w:p>
    <w:p w14:paraId="5FCF0E9D" w14:textId="77777777" w:rsidR="00C950A6" w:rsidRPr="00195361" w:rsidRDefault="00C950A6" w:rsidP="00C950A6">
      <w:pPr>
        <w:pStyle w:val="aLCPBodytext"/>
        <w:ind w:left="0" w:firstLine="0"/>
        <w:jc w:val="center"/>
        <w:rPr>
          <w:rFonts w:ascii="Century Gothic" w:hAnsi="Century Gothic"/>
          <w:sz w:val="24"/>
        </w:rPr>
      </w:pPr>
      <w:r w:rsidRPr="00195361">
        <w:rPr>
          <w:rFonts w:ascii="Century Gothic" w:hAnsi="Century Gothic"/>
          <w:sz w:val="24"/>
        </w:rPr>
        <w:t>GUILDHALL FEOFFMENT</w:t>
      </w:r>
    </w:p>
    <w:p w14:paraId="25708078" w14:textId="77777777" w:rsidR="00C950A6" w:rsidRPr="00195361" w:rsidRDefault="00C950A6" w:rsidP="00C950A6">
      <w:pPr>
        <w:pStyle w:val="aLCPBodytext"/>
        <w:ind w:left="0" w:firstLine="0"/>
        <w:jc w:val="center"/>
        <w:rPr>
          <w:rFonts w:ascii="Century Gothic" w:hAnsi="Century Gothic"/>
          <w:sz w:val="24"/>
        </w:rPr>
      </w:pPr>
      <w:r w:rsidRPr="00195361">
        <w:rPr>
          <w:rFonts w:ascii="Century Gothic" w:hAnsi="Century Gothic"/>
          <w:sz w:val="24"/>
        </w:rPr>
        <w:t>COMMUNITY PRIMARY SCHOOL</w:t>
      </w:r>
    </w:p>
    <w:p w14:paraId="67FD307E" w14:textId="77777777" w:rsidR="00C950A6" w:rsidRPr="00F807AB" w:rsidRDefault="00C950A6" w:rsidP="00C950A6">
      <w:pPr>
        <w:pStyle w:val="aLCPBodytext"/>
        <w:ind w:left="0" w:firstLine="0"/>
        <w:rPr>
          <w:rFonts w:ascii="Century Gothic" w:hAnsi="Century Gothic"/>
          <w:sz w:val="18"/>
        </w:rPr>
      </w:pPr>
    </w:p>
    <w:p w14:paraId="773A34C0" w14:textId="77777777" w:rsidR="00C950A6" w:rsidRPr="00F807AB" w:rsidRDefault="00C950A6" w:rsidP="00C950A6">
      <w:pPr>
        <w:pStyle w:val="aLCPBodytext"/>
        <w:ind w:left="0" w:firstLine="0"/>
        <w:rPr>
          <w:rFonts w:ascii="Century Gothic" w:hAnsi="Century Gothic"/>
          <w:sz w:val="18"/>
        </w:rPr>
      </w:pPr>
    </w:p>
    <w:p w14:paraId="0F06A7EF" w14:textId="77777777" w:rsidR="00C950A6" w:rsidRPr="00F807AB" w:rsidRDefault="00C950A6" w:rsidP="00C950A6">
      <w:pPr>
        <w:pStyle w:val="aLCPHeading"/>
        <w:jc w:val="left"/>
        <w:rPr>
          <w:rFonts w:ascii="Century Gothic" w:hAnsi="Century Gothic"/>
          <w:b w:val="0"/>
          <w:sz w:val="18"/>
        </w:rPr>
      </w:pPr>
    </w:p>
    <w:p w14:paraId="0D652ACF" w14:textId="77777777" w:rsidR="00C950A6" w:rsidRPr="00F807AB" w:rsidRDefault="00C950A6" w:rsidP="00C950A6">
      <w:pPr>
        <w:pStyle w:val="aLCPHeading"/>
        <w:jc w:val="left"/>
        <w:rPr>
          <w:rFonts w:ascii="Century Gothic" w:hAnsi="Century Gothic"/>
          <w:b w:val="0"/>
          <w:sz w:val="18"/>
        </w:rPr>
      </w:pPr>
    </w:p>
    <w:p w14:paraId="7D27F667" w14:textId="77777777" w:rsidR="00C950A6" w:rsidRPr="00F807AB" w:rsidRDefault="00C950A6" w:rsidP="00C950A6">
      <w:pPr>
        <w:pStyle w:val="NoSpacing"/>
        <w:rPr>
          <w:rFonts w:ascii="Century Gothic" w:hAnsi="Century Gothic"/>
          <w:b/>
          <w:sz w:val="18"/>
          <w:szCs w:val="20"/>
        </w:rPr>
      </w:pPr>
    </w:p>
    <w:p w14:paraId="0124B7E5" w14:textId="77777777" w:rsidR="00C950A6" w:rsidRPr="00F807AB" w:rsidRDefault="00C950A6" w:rsidP="00C950A6">
      <w:pPr>
        <w:pStyle w:val="NoSpacing"/>
        <w:rPr>
          <w:rFonts w:ascii="Century Gothic" w:hAnsi="Century Gothic"/>
          <w:b/>
          <w:sz w:val="18"/>
          <w:szCs w:val="20"/>
        </w:rPr>
      </w:pPr>
    </w:p>
    <w:p w14:paraId="78AF8403" w14:textId="77777777" w:rsidR="00C950A6" w:rsidRPr="00F807AB" w:rsidRDefault="00C950A6" w:rsidP="00C950A6">
      <w:pPr>
        <w:pStyle w:val="NoSpacing"/>
        <w:rPr>
          <w:rFonts w:ascii="Century Gothic" w:hAnsi="Century Gothic"/>
          <w:b/>
          <w:sz w:val="18"/>
          <w:szCs w:val="20"/>
        </w:rPr>
      </w:pPr>
    </w:p>
    <w:p w14:paraId="00684D4C" w14:textId="77777777" w:rsidR="00C950A6" w:rsidRPr="00F807AB" w:rsidRDefault="00C950A6" w:rsidP="00C950A6">
      <w:pPr>
        <w:pStyle w:val="NoSpacing"/>
        <w:rPr>
          <w:rFonts w:ascii="Century Gothic" w:hAnsi="Century Gothic"/>
          <w:b/>
          <w:sz w:val="18"/>
          <w:szCs w:val="20"/>
        </w:rPr>
      </w:pPr>
    </w:p>
    <w:p w14:paraId="3C6A1255" w14:textId="77777777" w:rsidR="00C950A6" w:rsidRPr="00F807AB" w:rsidRDefault="00C950A6" w:rsidP="00C950A6">
      <w:pPr>
        <w:pStyle w:val="NoSpacing"/>
        <w:rPr>
          <w:rFonts w:ascii="Century Gothic" w:hAnsi="Century Gothic"/>
          <w:b/>
          <w:sz w:val="18"/>
          <w:szCs w:val="20"/>
        </w:rPr>
      </w:pPr>
    </w:p>
    <w:p w14:paraId="4C4E29C9" w14:textId="77777777" w:rsidR="00C950A6" w:rsidRPr="00F807AB" w:rsidRDefault="00C950A6" w:rsidP="00C950A6">
      <w:pPr>
        <w:pStyle w:val="NoSpacing"/>
        <w:rPr>
          <w:rFonts w:ascii="Century Gothic" w:hAnsi="Century Gothic"/>
          <w:b/>
          <w:sz w:val="18"/>
          <w:szCs w:val="20"/>
        </w:rPr>
      </w:pPr>
    </w:p>
    <w:p w14:paraId="6DA5E340" w14:textId="77777777" w:rsidR="00C950A6" w:rsidRPr="00F807AB" w:rsidRDefault="00C950A6" w:rsidP="00C950A6">
      <w:pPr>
        <w:pStyle w:val="NoSpacing"/>
        <w:rPr>
          <w:rFonts w:ascii="Century Gothic" w:hAnsi="Century Gothic"/>
          <w:b/>
          <w:sz w:val="18"/>
          <w:szCs w:val="20"/>
        </w:rPr>
      </w:pPr>
    </w:p>
    <w:p w14:paraId="100C0949" w14:textId="724F34DA" w:rsidR="00C950A6" w:rsidRPr="00F807AB" w:rsidRDefault="00C950A6" w:rsidP="00C950A6">
      <w:pPr>
        <w:pStyle w:val="NoSpacing"/>
        <w:jc w:val="center"/>
        <w:rPr>
          <w:rFonts w:cstheme="minorHAnsi"/>
          <w:b/>
          <w:sz w:val="48"/>
          <w:szCs w:val="32"/>
        </w:rPr>
      </w:pPr>
      <w:r>
        <w:rPr>
          <w:rFonts w:cstheme="minorHAnsi"/>
          <w:b/>
          <w:sz w:val="32"/>
          <w:szCs w:val="20"/>
        </w:rPr>
        <w:t>Pupil Premium</w:t>
      </w:r>
      <w:r w:rsidRPr="00F807AB">
        <w:rPr>
          <w:rFonts w:cstheme="minorHAnsi"/>
          <w:b/>
          <w:sz w:val="32"/>
          <w:szCs w:val="20"/>
        </w:rPr>
        <w:t xml:space="preserve"> Policy</w:t>
      </w:r>
    </w:p>
    <w:p w14:paraId="38CCF2E3" w14:textId="77777777" w:rsidR="00C950A6" w:rsidRPr="00F807AB" w:rsidRDefault="00C950A6" w:rsidP="00C950A6">
      <w:pPr>
        <w:pStyle w:val="NoSpacing"/>
        <w:rPr>
          <w:rFonts w:ascii="Century Gothic" w:hAnsi="Century Gothic"/>
          <w:b/>
          <w:sz w:val="28"/>
          <w:szCs w:val="32"/>
        </w:rPr>
      </w:pPr>
    </w:p>
    <w:p w14:paraId="298EBF3D" w14:textId="77777777" w:rsidR="00C950A6" w:rsidRPr="00F807AB" w:rsidRDefault="00C950A6" w:rsidP="00C950A6">
      <w:pPr>
        <w:pStyle w:val="NoSpacing"/>
        <w:rPr>
          <w:rFonts w:ascii="Century Gothic" w:hAnsi="Century Gothic"/>
          <w:b/>
          <w:sz w:val="28"/>
          <w:szCs w:val="32"/>
        </w:rPr>
      </w:pPr>
    </w:p>
    <w:p w14:paraId="644B59A8" w14:textId="77777777" w:rsidR="00C950A6" w:rsidRPr="00F807AB" w:rsidRDefault="00C950A6" w:rsidP="00C950A6">
      <w:pPr>
        <w:pStyle w:val="NoSpacing"/>
        <w:rPr>
          <w:rFonts w:ascii="Century Gothic" w:hAnsi="Century Gothic"/>
          <w:b/>
          <w:sz w:val="28"/>
          <w:szCs w:val="32"/>
        </w:rPr>
      </w:pPr>
    </w:p>
    <w:p w14:paraId="39BB5B59" w14:textId="77777777" w:rsidR="00C950A6" w:rsidRPr="00F807AB" w:rsidRDefault="00C950A6" w:rsidP="00C950A6">
      <w:pPr>
        <w:pStyle w:val="NoSpacing"/>
        <w:rPr>
          <w:rFonts w:ascii="Century Gothic" w:hAnsi="Century Gothic"/>
          <w:b/>
          <w:sz w:val="28"/>
          <w:szCs w:val="32"/>
        </w:rPr>
      </w:pPr>
    </w:p>
    <w:p w14:paraId="63AC2C96" w14:textId="77777777" w:rsidR="00C950A6" w:rsidRPr="00F807AB" w:rsidRDefault="00C950A6" w:rsidP="00C950A6">
      <w:pPr>
        <w:pStyle w:val="NoSpacing"/>
        <w:rPr>
          <w:rFonts w:ascii="Century Gothic" w:hAnsi="Century Gothic"/>
          <w:b/>
          <w:sz w:val="28"/>
          <w:szCs w:val="32"/>
        </w:rPr>
      </w:pPr>
    </w:p>
    <w:p w14:paraId="5F376CBA" w14:textId="77777777" w:rsidR="00C950A6" w:rsidRPr="00F807AB" w:rsidRDefault="00C950A6" w:rsidP="00C950A6">
      <w:pPr>
        <w:pStyle w:val="NoSpacing"/>
        <w:rPr>
          <w:rFonts w:ascii="Century Gothic" w:hAnsi="Century Gothic"/>
          <w:b/>
          <w:sz w:val="28"/>
          <w:szCs w:val="32"/>
        </w:rPr>
      </w:pPr>
    </w:p>
    <w:p w14:paraId="6C530D89" w14:textId="77777777" w:rsidR="00C950A6" w:rsidRPr="00F807AB" w:rsidRDefault="00C950A6" w:rsidP="00C950A6">
      <w:pPr>
        <w:pStyle w:val="NoSpacing"/>
        <w:rPr>
          <w:rFonts w:ascii="Century Gothic" w:hAnsi="Century Gothic"/>
          <w:b/>
          <w:sz w:val="28"/>
          <w:szCs w:val="32"/>
        </w:rPr>
      </w:pPr>
    </w:p>
    <w:p w14:paraId="493B252C" w14:textId="77777777" w:rsidR="00C950A6" w:rsidRPr="00F807AB" w:rsidRDefault="00C950A6" w:rsidP="00C950A6">
      <w:pPr>
        <w:pStyle w:val="NoSpacing"/>
        <w:rPr>
          <w:rFonts w:ascii="Century Gothic" w:hAnsi="Century Gothic"/>
          <w:b/>
          <w:sz w:val="28"/>
          <w:szCs w:val="32"/>
        </w:rPr>
      </w:pPr>
    </w:p>
    <w:p w14:paraId="7D0DF21B" w14:textId="77777777" w:rsidR="00C950A6" w:rsidRPr="00F807AB" w:rsidRDefault="00C950A6" w:rsidP="00C950A6">
      <w:pPr>
        <w:pStyle w:val="NoSpacing"/>
        <w:rPr>
          <w:rFonts w:ascii="Century Gothic" w:hAnsi="Century Gothic"/>
          <w:b/>
          <w:sz w:val="28"/>
          <w:szCs w:val="32"/>
        </w:rPr>
      </w:pPr>
    </w:p>
    <w:p w14:paraId="1B0DEFF2" w14:textId="77777777" w:rsidR="00C950A6" w:rsidRPr="00F807AB" w:rsidRDefault="00C950A6" w:rsidP="00C950A6">
      <w:pPr>
        <w:pStyle w:val="NoSpacing"/>
        <w:rPr>
          <w:rFonts w:ascii="Century Gothic" w:hAnsi="Century Gothic"/>
          <w:b/>
          <w:sz w:val="28"/>
          <w:szCs w:val="32"/>
        </w:rPr>
      </w:pPr>
    </w:p>
    <w:p w14:paraId="00BACD64" w14:textId="77777777" w:rsidR="00C950A6" w:rsidRPr="00195361" w:rsidRDefault="00C950A6" w:rsidP="00C950A6">
      <w:pPr>
        <w:pStyle w:val="aLCPHeading"/>
        <w:jc w:val="left"/>
        <w:rPr>
          <w:rFonts w:ascii="Century Gothic" w:hAnsi="Century Gothic"/>
          <w:b w:val="0"/>
          <w:sz w:val="22"/>
        </w:rPr>
      </w:pPr>
      <w:r w:rsidRPr="00195361">
        <w:rPr>
          <w:rFonts w:ascii="Century Gothic" w:hAnsi="Century Gothic"/>
          <w:b w:val="0"/>
          <w:sz w:val="22"/>
        </w:rPr>
        <w:t xml:space="preserve">Approved by the Governing Body:  </w:t>
      </w:r>
    </w:p>
    <w:p w14:paraId="19662AD4" w14:textId="77777777" w:rsidR="00C950A6" w:rsidRPr="00195361" w:rsidRDefault="00C950A6" w:rsidP="00C950A6">
      <w:pPr>
        <w:pStyle w:val="aLCPHeading"/>
        <w:jc w:val="left"/>
        <w:rPr>
          <w:rFonts w:ascii="Century Gothic" w:hAnsi="Century Gothic"/>
          <w:b w:val="0"/>
          <w:sz w:val="22"/>
        </w:rPr>
      </w:pPr>
      <w:r w:rsidRPr="00195361">
        <w:rPr>
          <w:rFonts w:ascii="Century Gothic" w:hAnsi="Century Gothic"/>
          <w:b w:val="0"/>
          <w:sz w:val="22"/>
        </w:rPr>
        <w:t>Review by:  Spring 2024</w:t>
      </w:r>
    </w:p>
    <w:p w14:paraId="7F85D503" w14:textId="77777777" w:rsidR="00C950A6" w:rsidRPr="00195361" w:rsidRDefault="00C950A6" w:rsidP="00C950A6">
      <w:pPr>
        <w:pStyle w:val="aLCPHeading"/>
        <w:jc w:val="left"/>
        <w:rPr>
          <w:rFonts w:ascii="Century Gothic" w:hAnsi="Century Gothic"/>
          <w:sz w:val="22"/>
        </w:rPr>
      </w:pPr>
    </w:p>
    <w:p w14:paraId="4C49E32A" w14:textId="77777777" w:rsidR="00C950A6" w:rsidRPr="00195361" w:rsidRDefault="00C950A6" w:rsidP="00C950A6">
      <w:pPr>
        <w:pStyle w:val="aLCPHeading"/>
        <w:jc w:val="left"/>
        <w:rPr>
          <w:rFonts w:ascii="Century Gothic" w:hAnsi="Century Gothic"/>
          <w:sz w:val="22"/>
        </w:rPr>
      </w:pPr>
    </w:p>
    <w:p w14:paraId="499CA949" w14:textId="77777777" w:rsidR="00C950A6" w:rsidRPr="00195361" w:rsidRDefault="00C950A6" w:rsidP="00C950A6">
      <w:pPr>
        <w:pStyle w:val="aLCPHeading"/>
        <w:jc w:val="left"/>
        <w:rPr>
          <w:rFonts w:ascii="Century Gothic" w:hAnsi="Century Gothic"/>
          <w:b w:val="0"/>
          <w:sz w:val="22"/>
        </w:rPr>
      </w:pPr>
    </w:p>
    <w:p w14:paraId="1A1725FF" w14:textId="46EE3648" w:rsidR="00C950A6" w:rsidRPr="00195361" w:rsidRDefault="00C950A6" w:rsidP="00C950A6">
      <w:pPr>
        <w:pStyle w:val="aLCPHeading"/>
        <w:jc w:val="left"/>
        <w:rPr>
          <w:rFonts w:ascii="Century Gothic" w:hAnsi="Century Gothic"/>
          <w:b w:val="0"/>
          <w:sz w:val="22"/>
        </w:rPr>
      </w:pPr>
      <w:r w:rsidRPr="00195361">
        <w:rPr>
          <w:rFonts w:ascii="Century Gothic" w:hAnsi="Century Gothic"/>
          <w:b w:val="0"/>
          <w:sz w:val="22"/>
        </w:rPr>
        <w:t>Signed ______</w:t>
      </w:r>
      <w:r>
        <w:rPr>
          <w:rFonts w:ascii="Century Gothic" w:hAnsi="Century Gothic"/>
          <w:b w:val="0"/>
          <w:sz w:val="22"/>
        </w:rPr>
        <w:t xml:space="preserve">______________________________ </w:t>
      </w:r>
      <w:r w:rsidRPr="00195361">
        <w:rPr>
          <w:rFonts w:ascii="Century Gothic" w:hAnsi="Century Gothic"/>
          <w:b w:val="0"/>
          <w:sz w:val="22"/>
        </w:rPr>
        <w:t>Chair of Governors</w:t>
      </w:r>
    </w:p>
    <w:p w14:paraId="05195E43" w14:textId="77777777" w:rsidR="00C950A6" w:rsidRPr="00195361" w:rsidRDefault="00C950A6" w:rsidP="00C950A6">
      <w:pPr>
        <w:pStyle w:val="aLCPHeading"/>
        <w:jc w:val="left"/>
        <w:rPr>
          <w:rFonts w:ascii="Century Gothic" w:hAnsi="Century Gothic"/>
          <w:b w:val="0"/>
          <w:sz w:val="22"/>
        </w:rPr>
      </w:pPr>
    </w:p>
    <w:p w14:paraId="3941F3C7" w14:textId="77777777" w:rsidR="00C950A6" w:rsidRPr="00195361" w:rsidRDefault="00C950A6" w:rsidP="00C950A6">
      <w:pPr>
        <w:pStyle w:val="aLCPHeading"/>
        <w:jc w:val="left"/>
        <w:rPr>
          <w:rFonts w:ascii="Century Gothic" w:hAnsi="Century Gothic"/>
          <w:b w:val="0"/>
          <w:sz w:val="22"/>
        </w:rPr>
      </w:pPr>
      <w:r w:rsidRPr="00195361">
        <w:rPr>
          <w:rFonts w:ascii="Century Gothic" w:hAnsi="Century Gothic"/>
          <w:b w:val="0"/>
          <w:sz w:val="22"/>
        </w:rPr>
        <w:t>Date______________________________________</w:t>
      </w:r>
    </w:p>
    <w:p w14:paraId="3231DF0D" w14:textId="77777777" w:rsidR="00C950A6" w:rsidRPr="00F807AB" w:rsidRDefault="00C950A6" w:rsidP="00C950A6">
      <w:pPr>
        <w:pStyle w:val="NoSpacing"/>
        <w:rPr>
          <w:rFonts w:ascii="Century Gothic" w:hAnsi="Century Gothic"/>
          <w:b/>
          <w:sz w:val="18"/>
        </w:rPr>
      </w:pPr>
    </w:p>
    <w:p w14:paraId="3E46D3AF" w14:textId="77777777" w:rsidR="00C950A6" w:rsidRPr="00F807AB" w:rsidRDefault="00C950A6" w:rsidP="00C950A6">
      <w:pPr>
        <w:rPr>
          <w:sz w:val="20"/>
        </w:rPr>
      </w:pPr>
    </w:p>
    <w:p w14:paraId="0CF4E9D5" w14:textId="210CD812" w:rsidR="00C950A6" w:rsidRPr="00C950A6" w:rsidRDefault="00C950A6" w:rsidP="00C950A6"/>
    <w:bookmarkEnd w:id="0"/>
    <w:bookmarkEnd w:id="1"/>
    <w:p w14:paraId="51F1F31F" w14:textId="77777777" w:rsidR="00775A77" w:rsidRDefault="00775A77" w:rsidP="00C950A6">
      <w:pPr>
        <w:jc w:val="center"/>
        <w:rPr>
          <w:rFonts w:asciiTheme="minorHAnsi" w:hAnsiTheme="minorHAnsi" w:cstheme="minorHAnsi"/>
          <w:b/>
          <w:color w:val="0B0C0C"/>
          <w:szCs w:val="22"/>
          <w:u w:val="single"/>
        </w:rPr>
      </w:pPr>
    </w:p>
    <w:p w14:paraId="1BBC02F0" w14:textId="04C9EF67" w:rsidR="00914E0E" w:rsidRPr="00C950A6" w:rsidRDefault="00C950A6" w:rsidP="00C950A6">
      <w:pPr>
        <w:jc w:val="center"/>
        <w:rPr>
          <w:rFonts w:asciiTheme="minorHAnsi" w:hAnsiTheme="minorHAnsi" w:cstheme="minorHAnsi"/>
          <w:b/>
          <w:color w:val="0B0C0C"/>
          <w:szCs w:val="22"/>
          <w:u w:val="single"/>
        </w:rPr>
      </w:pPr>
      <w:r w:rsidRPr="00C950A6">
        <w:rPr>
          <w:rFonts w:asciiTheme="minorHAnsi" w:hAnsiTheme="minorHAnsi" w:cstheme="minorHAnsi"/>
          <w:b/>
          <w:color w:val="0B0C0C"/>
          <w:szCs w:val="22"/>
          <w:u w:val="single"/>
        </w:rPr>
        <w:lastRenderedPageBreak/>
        <w:t>Pupil Premium Strategy</w:t>
      </w:r>
    </w:p>
    <w:p w14:paraId="374F7EB5" w14:textId="7FBCA85D" w:rsidR="002162CE" w:rsidRDefault="002162CE" w:rsidP="008E3795">
      <w:pPr>
        <w:widowControl/>
        <w:autoSpaceDE w:val="0"/>
        <w:autoSpaceDN w:val="0"/>
        <w:spacing w:line="240" w:lineRule="auto"/>
        <w:jc w:val="left"/>
        <w:textAlignment w:val="auto"/>
        <w:rPr>
          <w:rFonts w:asciiTheme="minorHAnsi" w:hAnsiTheme="minorHAnsi"/>
          <w:snapToGrid w:val="0"/>
          <w:lang w:eastAsia="en-US"/>
        </w:rPr>
      </w:pPr>
      <w:bookmarkStart w:id="2" w:name="_2._The_scope_of_the_Capability_Proc"/>
      <w:bookmarkStart w:id="3" w:name="_Toc184443276"/>
      <w:bookmarkEnd w:id="2"/>
    </w:p>
    <w:p w14:paraId="5B9DF91C" w14:textId="77777777" w:rsidR="002162CE" w:rsidRPr="00C950A6" w:rsidRDefault="002162CE" w:rsidP="002162CE">
      <w:pPr>
        <w:spacing w:line="240" w:lineRule="auto"/>
        <w:rPr>
          <w:rFonts w:asciiTheme="minorHAnsi" w:hAnsiTheme="minorHAnsi" w:cstheme="minorHAnsi"/>
          <w:color w:val="000000"/>
          <w:shd w:val="clear" w:color="auto" w:fill="FFFFFF"/>
        </w:rPr>
      </w:pPr>
      <w:r w:rsidRPr="00C950A6">
        <w:rPr>
          <w:rFonts w:asciiTheme="minorHAnsi" w:hAnsiTheme="minorHAnsi" w:cstheme="minorHAnsi"/>
          <w:color w:val="000000"/>
          <w:shd w:val="clear" w:color="auto" w:fill="FFFFFF"/>
        </w:rPr>
        <w:t xml:space="preserve">The Pupil Premium Grant (PPG) is additional funding given to schools so that they can support and close the attainment gap between disadvantaged pupils and their peers. </w:t>
      </w:r>
      <w:r w:rsidRPr="00C950A6">
        <w:rPr>
          <w:rFonts w:asciiTheme="minorHAnsi" w:hAnsiTheme="minorHAnsi" w:cstheme="minorHAnsi"/>
          <w:color w:val="0B0C0C"/>
        </w:rPr>
        <w:t>It is up to school leaders to decide how to spend the pupil premium. Evidence suggests that pupil premium spending is most effective when schools use a tiered approach, targeting spending across the following 3 areas below but focusing on teaching quality - investing in learning and development for teachers.</w:t>
      </w:r>
      <w:r w:rsidRPr="00C950A6">
        <w:rPr>
          <w:rFonts w:asciiTheme="minorHAnsi" w:hAnsiTheme="minorHAnsi" w:cstheme="minorHAnsi"/>
          <w:color w:val="000000"/>
          <w:shd w:val="clear" w:color="auto" w:fill="FFFFFF"/>
        </w:rPr>
        <w:t xml:space="preserve"> </w:t>
      </w:r>
      <w:r w:rsidRPr="00C950A6">
        <w:rPr>
          <w:rFonts w:asciiTheme="minorHAnsi" w:hAnsiTheme="minorHAnsi" w:cstheme="minorHAnsi"/>
          <w:color w:val="0B0C0C"/>
        </w:rPr>
        <w:t xml:space="preserve">Read </w:t>
      </w:r>
      <w:r w:rsidRPr="00C950A6">
        <w:rPr>
          <w:rFonts w:asciiTheme="minorHAnsi" w:hAnsiTheme="minorHAnsi" w:cstheme="minorHAnsi"/>
        </w:rPr>
        <w:t>the </w:t>
      </w:r>
      <w:hyperlink r:id="rId9" w:history="1">
        <w:r w:rsidRPr="00C950A6">
          <w:rPr>
            <w:rFonts w:asciiTheme="minorHAnsi" w:hAnsiTheme="minorHAnsi" w:cstheme="minorHAnsi"/>
            <w:bdr w:val="none" w:sz="0" w:space="0" w:color="auto" w:frame="1"/>
          </w:rPr>
          <w:t>Education Endowment Foundation’s (EEF) pupil premium guide</w:t>
        </w:r>
      </w:hyperlink>
      <w:r w:rsidRPr="00C950A6">
        <w:rPr>
          <w:rFonts w:asciiTheme="minorHAnsi" w:hAnsiTheme="minorHAnsi" w:cstheme="minorHAnsi"/>
          <w:color w:val="0B0C0C"/>
        </w:rPr>
        <w:t> for information about the tiered approach to spending.</w:t>
      </w:r>
    </w:p>
    <w:p w14:paraId="566A9AB6" w14:textId="77777777" w:rsidR="002162CE" w:rsidRPr="00C950A6" w:rsidRDefault="002162CE" w:rsidP="002162CE">
      <w:pPr>
        <w:shd w:val="clear" w:color="auto" w:fill="FFFFFF"/>
        <w:spacing w:line="240" w:lineRule="auto"/>
        <w:textAlignment w:val="auto"/>
        <w:rPr>
          <w:rFonts w:asciiTheme="minorHAnsi" w:hAnsiTheme="minorHAnsi" w:cstheme="minorHAnsi"/>
          <w:color w:val="0B0C0C"/>
        </w:rPr>
      </w:pPr>
      <w:r w:rsidRPr="00C950A6">
        <w:rPr>
          <w:rFonts w:asciiTheme="minorHAnsi" w:hAnsiTheme="minorHAnsi" w:cstheme="minorHAnsi"/>
          <w:b/>
          <w:bCs/>
          <w:color w:val="0B0C0C"/>
        </w:rPr>
        <w:t>1. Teaching</w:t>
      </w:r>
    </w:p>
    <w:p w14:paraId="52BE1567" w14:textId="77777777" w:rsidR="002162CE" w:rsidRPr="00C950A6" w:rsidRDefault="002162CE" w:rsidP="002162CE">
      <w:pPr>
        <w:shd w:val="clear" w:color="auto" w:fill="FFFFFF"/>
        <w:spacing w:before="75" w:line="240" w:lineRule="auto"/>
        <w:rPr>
          <w:rFonts w:asciiTheme="minorHAnsi" w:hAnsiTheme="minorHAnsi" w:cstheme="minorHAnsi"/>
          <w:color w:val="0B0C0C"/>
        </w:rPr>
      </w:pPr>
      <w:r w:rsidRPr="00C950A6">
        <w:rPr>
          <w:rFonts w:asciiTheme="minorHAnsi" w:hAnsiTheme="minorHAnsi" w:cstheme="minorHAnsi"/>
          <w:color w:val="0B0C0C"/>
        </w:rPr>
        <w:t>Schools arrange training and professional development for all their staff to improve the impact of teaching and learning for pupils.</w:t>
      </w:r>
    </w:p>
    <w:p w14:paraId="6147EFBA" w14:textId="77777777" w:rsidR="002162CE" w:rsidRPr="00C950A6" w:rsidRDefault="002162CE" w:rsidP="002162CE">
      <w:pPr>
        <w:shd w:val="clear" w:color="auto" w:fill="FFFFFF"/>
        <w:spacing w:before="75" w:line="240" w:lineRule="auto"/>
        <w:textAlignment w:val="auto"/>
        <w:rPr>
          <w:rFonts w:asciiTheme="minorHAnsi" w:hAnsiTheme="minorHAnsi" w:cstheme="minorHAnsi"/>
          <w:color w:val="0B0C0C"/>
        </w:rPr>
      </w:pPr>
      <w:r w:rsidRPr="00C950A6">
        <w:rPr>
          <w:rFonts w:asciiTheme="minorHAnsi" w:hAnsiTheme="minorHAnsi" w:cstheme="minorHAnsi"/>
          <w:b/>
          <w:bCs/>
          <w:color w:val="0B0C0C"/>
        </w:rPr>
        <w:t>2. Academic support</w:t>
      </w:r>
    </w:p>
    <w:p w14:paraId="1FC48E36" w14:textId="77777777" w:rsidR="002162CE" w:rsidRPr="00C950A6" w:rsidRDefault="002162CE" w:rsidP="002162CE">
      <w:pPr>
        <w:shd w:val="clear" w:color="auto" w:fill="FFFFFF"/>
        <w:spacing w:before="75" w:line="240" w:lineRule="auto"/>
        <w:rPr>
          <w:rFonts w:asciiTheme="minorHAnsi" w:hAnsiTheme="minorHAnsi" w:cstheme="minorHAnsi"/>
          <w:color w:val="0B0C0C"/>
        </w:rPr>
      </w:pPr>
      <w:r w:rsidRPr="00C950A6">
        <w:rPr>
          <w:rFonts w:asciiTheme="minorHAnsi" w:hAnsiTheme="minorHAnsi" w:cstheme="minorHAnsi"/>
          <w:color w:val="0B0C0C"/>
        </w:rPr>
        <w:t>Schools should decide on the main issues stopping their pupils from succeeding at school and use the pupil premium to buy extra help.</w:t>
      </w:r>
    </w:p>
    <w:p w14:paraId="529066B6" w14:textId="77777777" w:rsidR="002162CE" w:rsidRPr="00C950A6" w:rsidRDefault="002162CE" w:rsidP="002162CE">
      <w:pPr>
        <w:shd w:val="clear" w:color="auto" w:fill="FFFFFF"/>
        <w:spacing w:before="75" w:line="240" w:lineRule="auto"/>
        <w:textAlignment w:val="auto"/>
        <w:rPr>
          <w:rFonts w:asciiTheme="minorHAnsi" w:hAnsiTheme="minorHAnsi" w:cstheme="minorHAnsi"/>
          <w:color w:val="0B0C0C"/>
        </w:rPr>
      </w:pPr>
      <w:r w:rsidRPr="00C950A6">
        <w:rPr>
          <w:rFonts w:asciiTheme="minorHAnsi" w:hAnsiTheme="minorHAnsi" w:cstheme="minorHAnsi"/>
          <w:b/>
          <w:bCs/>
          <w:color w:val="0B0C0C"/>
        </w:rPr>
        <w:t>3. Wider approaches</w:t>
      </w:r>
    </w:p>
    <w:p w14:paraId="08C13DB2" w14:textId="77777777" w:rsidR="002162CE" w:rsidRPr="00C950A6" w:rsidRDefault="002162CE" w:rsidP="002162CE">
      <w:pPr>
        <w:shd w:val="clear" w:color="auto" w:fill="FFFFFF"/>
        <w:spacing w:before="75" w:line="240" w:lineRule="auto"/>
        <w:rPr>
          <w:rFonts w:asciiTheme="minorHAnsi" w:hAnsiTheme="minorHAnsi" w:cstheme="minorHAnsi"/>
          <w:color w:val="0B0C0C"/>
        </w:rPr>
      </w:pPr>
      <w:r w:rsidRPr="00C950A6">
        <w:rPr>
          <w:rFonts w:asciiTheme="minorHAnsi" w:hAnsiTheme="minorHAnsi" w:cstheme="minorHAnsi"/>
          <w:color w:val="0B0C0C"/>
        </w:rPr>
        <w:t>This may include non-academic use of the pupil premium such as:</w:t>
      </w:r>
    </w:p>
    <w:p w14:paraId="78688684" w14:textId="46E38D1B" w:rsidR="002162CE" w:rsidRPr="00C950A6" w:rsidRDefault="002162CE" w:rsidP="002162CE">
      <w:pPr>
        <w:widowControl/>
        <w:numPr>
          <w:ilvl w:val="0"/>
          <w:numId w:val="23"/>
        </w:numPr>
        <w:shd w:val="clear" w:color="auto" w:fill="FFFFFF"/>
        <w:adjustRightInd/>
        <w:spacing w:line="240" w:lineRule="auto"/>
        <w:ind w:left="1020"/>
        <w:jc w:val="left"/>
        <w:textAlignment w:val="auto"/>
        <w:rPr>
          <w:rFonts w:asciiTheme="minorHAnsi" w:hAnsiTheme="minorHAnsi" w:cstheme="minorHAnsi"/>
          <w:color w:val="0B0C0C"/>
        </w:rPr>
      </w:pPr>
      <w:r w:rsidRPr="00C950A6">
        <w:rPr>
          <w:rFonts w:asciiTheme="minorHAnsi" w:hAnsiTheme="minorHAnsi" w:cstheme="minorHAnsi"/>
          <w:color w:val="0B0C0C"/>
        </w:rPr>
        <w:t>school breakfast clubs</w:t>
      </w:r>
    </w:p>
    <w:p w14:paraId="22A92F22" w14:textId="044D0727" w:rsidR="003C1853" w:rsidRPr="00C950A6" w:rsidRDefault="003C1853" w:rsidP="002162CE">
      <w:pPr>
        <w:widowControl/>
        <w:numPr>
          <w:ilvl w:val="0"/>
          <w:numId w:val="23"/>
        </w:numPr>
        <w:shd w:val="clear" w:color="auto" w:fill="FFFFFF"/>
        <w:adjustRightInd/>
        <w:spacing w:line="240" w:lineRule="auto"/>
        <w:ind w:left="1020"/>
        <w:jc w:val="left"/>
        <w:textAlignment w:val="auto"/>
        <w:rPr>
          <w:rFonts w:asciiTheme="minorHAnsi" w:hAnsiTheme="minorHAnsi" w:cstheme="minorHAnsi"/>
          <w:color w:val="0B0C0C"/>
        </w:rPr>
      </w:pPr>
      <w:r w:rsidRPr="00C950A6">
        <w:rPr>
          <w:rFonts w:asciiTheme="minorHAnsi" w:hAnsiTheme="minorHAnsi" w:cstheme="minorHAnsi"/>
          <w:color w:val="0B0C0C"/>
        </w:rPr>
        <w:t>homework clubs</w:t>
      </w:r>
    </w:p>
    <w:p w14:paraId="5CFD6046" w14:textId="77777777" w:rsidR="002162CE" w:rsidRPr="00C950A6" w:rsidRDefault="002162CE" w:rsidP="002162CE">
      <w:pPr>
        <w:widowControl/>
        <w:numPr>
          <w:ilvl w:val="0"/>
          <w:numId w:val="23"/>
        </w:numPr>
        <w:shd w:val="clear" w:color="auto" w:fill="FFFFFF"/>
        <w:adjustRightInd/>
        <w:spacing w:line="240" w:lineRule="auto"/>
        <w:ind w:left="1020"/>
        <w:jc w:val="left"/>
        <w:textAlignment w:val="auto"/>
        <w:rPr>
          <w:rFonts w:asciiTheme="minorHAnsi" w:hAnsiTheme="minorHAnsi" w:cstheme="minorHAnsi"/>
          <w:color w:val="0B0C0C"/>
        </w:rPr>
      </w:pPr>
      <w:r w:rsidRPr="00C950A6">
        <w:rPr>
          <w:rFonts w:asciiTheme="minorHAnsi" w:hAnsiTheme="minorHAnsi" w:cstheme="minorHAnsi"/>
          <w:color w:val="0B0C0C"/>
        </w:rPr>
        <w:t>help with the cost of educational trips or visits</w:t>
      </w:r>
    </w:p>
    <w:p w14:paraId="7F63540A" w14:textId="77777777" w:rsidR="002162CE" w:rsidRPr="00C950A6" w:rsidRDefault="002162CE" w:rsidP="002162CE">
      <w:pPr>
        <w:widowControl/>
        <w:shd w:val="clear" w:color="auto" w:fill="FFFFFF"/>
        <w:adjustRightInd/>
        <w:spacing w:line="240" w:lineRule="auto"/>
        <w:jc w:val="left"/>
        <w:textAlignment w:val="auto"/>
        <w:rPr>
          <w:rFonts w:asciiTheme="minorHAnsi" w:hAnsiTheme="minorHAnsi" w:cstheme="minorHAnsi"/>
          <w:color w:val="0B0C0C"/>
        </w:rPr>
      </w:pPr>
      <w:r w:rsidRPr="00C950A6">
        <w:rPr>
          <w:rFonts w:asciiTheme="minorHAnsi" w:hAnsiTheme="minorHAnsi" w:cstheme="minorHAnsi"/>
          <w:color w:val="0B0C0C"/>
        </w:rPr>
        <w:t>Schools may find using the pupil premium in this way helps to:</w:t>
      </w:r>
    </w:p>
    <w:p w14:paraId="209BF214" w14:textId="77777777" w:rsidR="002162CE" w:rsidRPr="00C950A6" w:rsidRDefault="002162CE" w:rsidP="002162CE">
      <w:pPr>
        <w:widowControl/>
        <w:numPr>
          <w:ilvl w:val="0"/>
          <w:numId w:val="24"/>
        </w:numPr>
        <w:shd w:val="clear" w:color="auto" w:fill="FFFFFF"/>
        <w:adjustRightInd/>
        <w:spacing w:line="240" w:lineRule="auto"/>
        <w:ind w:left="1020"/>
        <w:jc w:val="left"/>
        <w:textAlignment w:val="auto"/>
        <w:rPr>
          <w:rFonts w:asciiTheme="minorHAnsi" w:hAnsiTheme="minorHAnsi" w:cstheme="minorHAnsi"/>
          <w:color w:val="0B0C0C"/>
        </w:rPr>
      </w:pPr>
      <w:r w:rsidRPr="00C950A6">
        <w:rPr>
          <w:rFonts w:asciiTheme="minorHAnsi" w:hAnsiTheme="minorHAnsi" w:cstheme="minorHAnsi"/>
          <w:color w:val="0B0C0C"/>
        </w:rPr>
        <w:t>increase pupils’ confidence and resilience</w:t>
      </w:r>
    </w:p>
    <w:p w14:paraId="19A2B937" w14:textId="77777777" w:rsidR="002162CE" w:rsidRPr="00C950A6" w:rsidRDefault="002162CE" w:rsidP="002162CE">
      <w:pPr>
        <w:widowControl/>
        <w:numPr>
          <w:ilvl w:val="0"/>
          <w:numId w:val="24"/>
        </w:numPr>
        <w:shd w:val="clear" w:color="auto" w:fill="FFFFFF"/>
        <w:adjustRightInd/>
        <w:spacing w:line="240" w:lineRule="auto"/>
        <w:ind w:left="1020"/>
        <w:jc w:val="left"/>
        <w:textAlignment w:val="auto"/>
        <w:rPr>
          <w:rFonts w:asciiTheme="minorHAnsi" w:hAnsiTheme="minorHAnsi" w:cstheme="minorHAnsi"/>
          <w:color w:val="0B0C0C"/>
        </w:rPr>
      </w:pPr>
      <w:r w:rsidRPr="00C950A6">
        <w:rPr>
          <w:rFonts w:asciiTheme="minorHAnsi" w:hAnsiTheme="minorHAnsi" w:cstheme="minorHAnsi"/>
          <w:color w:val="0B0C0C"/>
        </w:rPr>
        <w:t>encourage pupils to be more aspirational</w:t>
      </w:r>
    </w:p>
    <w:p w14:paraId="12A8458E" w14:textId="77777777" w:rsidR="002162CE" w:rsidRPr="00C950A6" w:rsidRDefault="002162CE" w:rsidP="002162CE">
      <w:pPr>
        <w:widowControl/>
        <w:numPr>
          <w:ilvl w:val="0"/>
          <w:numId w:val="24"/>
        </w:numPr>
        <w:shd w:val="clear" w:color="auto" w:fill="FFFFFF"/>
        <w:adjustRightInd/>
        <w:spacing w:line="240" w:lineRule="auto"/>
        <w:ind w:left="1020"/>
        <w:jc w:val="left"/>
        <w:textAlignment w:val="auto"/>
        <w:rPr>
          <w:rFonts w:asciiTheme="minorHAnsi" w:hAnsiTheme="minorHAnsi" w:cstheme="minorHAnsi"/>
          <w:color w:val="0B0C0C"/>
        </w:rPr>
      </w:pPr>
      <w:r w:rsidRPr="00C950A6">
        <w:rPr>
          <w:rFonts w:asciiTheme="minorHAnsi" w:hAnsiTheme="minorHAnsi" w:cstheme="minorHAnsi"/>
          <w:color w:val="0B0C0C"/>
        </w:rPr>
        <w:t>benefit non-eligible pupils</w:t>
      </w:r>
    </w:p>
    <w:p w14:paraId="0393E3FC" w14:textId="77777777" w:rsidR="002162CE" w:rsidRPr="00C950A6" w:rsidRDefault="002162CE" w:rsidP="008E3795">
      <w:pPr>
        <w:widowControl/>
        <w:autoSpaceDE w:val="0"/>
        <w:autoSpaceDN w:val="0"/>
        <w:spacing w:line="240" w:lineRule="auto"/>
        <w:jc w:val="left"/>
        <w:textAlignment w:val="auto"/>
        <w:rPr>
          <w:rFonts w:asciiTheme="minorHAnsi" w:hAnsiTheme="minorHAnsi" w:cstheme="minorHAnsi"/>
          <w:snapToGrid w:val="0"/>
          <w:lang w:eastAsia="en-US"/>
        </w:rPr>
      </w:pPr>
    </w:p>
    <w:p w14:paraId="4D0BAB9A" w14:textId="77777777" w:rsidR="002162CE" w:rsidRPr="00C950A6" w:rsidRDefault="002162CE" w:rsidP="002162CE">
      <w:pPr>
        <w:widowControl/>
        <w:shd w:val="clear" w:color="auto" w:fill="FFFFFF"/>
        <w:adjustRightInd/>
        <w:spacing w:line="240" w:lineRule="auto"/>
        <w:jc w:val="left"/>
        <w:textAlignment w:val="auto"/>
        <w:rPr>
          <w:rFonts w:asciiTheme="minorHAnsi" w:hAnsiTheme="minorHAnsi" w:cstheme="minorHAnsi"/>
          <w:color w:val="0B0C0C"/>
        </w:rPr>
      </w:pPr>
      <w:r w:rsidRPr="00C950A6">
        <w:rPr>
          <w:rFonts w:asciiTheme="minorHAnsi" w:hAnsiTheme="minorHAnsi" w:cstheme="minorHAnsi"/>
          <w:color w:val="000000"/>
        </w:rPr>
        <w:t>The PPG is not ‘ring-fenced’ and schools are free to spend it as they wish but need to demonstrate that the expenditure is contributing to closing performance gaps between children who experience social disadvantage and others. The grant is intended to benefit children who are currently in school.</w:t>
      </w:r>
    </w:p>
    <w:p w14:paraId="08B09CB4" w14:textId="77777777" w:rsidR="008E3795" w:rsidRPr="00C950A6" w:rsidRDefault="008E3795" w:rsidP="00B2358F">
      <w:pPr>
        <w:widowControl/>
        <w:autoSpaceDE w:val="0"/>
        <w:autoSpaceDN w:val="0"/>
        <w:spacing w:line="240" w:lineRule="auto"/>
        <w:jc w:val="left"/>
        <w:textAlignment w:val="auto"/>
        <w:rPr>
          <w:rFonts w:asciiTheme="minorHAnsi" w:hAnsiTheme="minorHAnsi" w:cstheme="minorHAnsi"/>
          <w:color w:val="000000"/>
          <w:shd w:val="clear" w:color="auto" w:fill="FFFFFF"/>
        </w:rPr>
      </w:pPr>
    </w:p>
    <w:p w14:paraId="3EEC0D7C" w14:textId="127E0C75" w:rsidR="009410ED" w:rsidRPr="00C950A6" w:rsidRDefault="00770249" w:rsidP="00B2358F">
      <w:pPr>
        <w:widowControl/>
        <w:autoSpaceDE w:val="0"/>
        <w:autoSpaceDN w:val="0"/>
        <w:spacing w:line="240" w:lineRule="auto"/>
        <w:jc w:val="left"/>
        <w:textAlignment w:val="auto"/>
        <w:rPr>
          <w:rFonts w:asciiTheme="minorHAnsi" w:hAnsiTheme="minorHAnsi" w:cstheme="minorHAnsi"/>
          <w:snapToGrid w:val="0"/>
          <w:lang w:eastAsia="en-US"/>
        </w:rPr>
      </w:pPr>
      <w:r w:rsidRPr="00C950A6">
        <w:rPr>
          <w:rFonts w:asciiTheme="minorHAnsi" w:hAnsiTheme="minorHAnsi" w:cstheme="minorHAnsi"/>
          <w:snapToGrid w:val="0"/>
          <w:lang w:eastAsia="en-US"/>
        </w:rPr>
        <w:t>The School policy aims</w:t>
      </w:r>
      <w:r w:rsidR="001A6B02" w:rsidRPr="00C950A6">
        <w:rPr>
          <w:rFonts w:asciiTheme="minorHAnsi" w:hAnsiTheme="minorHAnsi" w:cstheme="minorHAnsi"/>
          <w:snapToGrid w:val="0"/>
          <w:lang w:eastAsia="en-US"/>
        </w:rPr>
        <w:t xml:space="preserve"> </w:t>
      </w:r>
      <w:r w:rsidR="009410ED" w:rsidRPr="00C950A6">
        <w:rPr>
          <w:rFonts w:asciiTheme="minorHAnsi" w:hAnsiTheme="minorHAnsi" w:cstheme="minorHAnsi"/>
          <w:snapToGrid w:val="0"/>
          <w:lang w:eastAsia="en-US"/>
        </w:rPr>
        <w:t>to:-</w:t>
      </w:r>
    </w:p>
    <w:p w14:paraId="00CE18D4" w14:textId="77777777" w:rsidR="001A6B02" w:rsidRPr="00C950A6" w:rsidRDefault="009410ED" w:rsidP="00B2358F">
      <w:pPr>
        <w:pStyle w:val="ListParagraph"/>
        <w:widowControl/>
        <w:numPr>
          <w:ilvl w:val="0"/>
          <w:numId w:val="15"/>
        </w:numPr>
        <w:autoSpaceDE w:val="0"/>
        <w:autoSpaceDN w:val="0"/>
        <w:spacing w:line="240" w:lineRule="auto"/>
        <w:jc w:val="left"/>
        <w:textAlignment w:val="auto"/>
        <w:rPr>
          <w:rFonts w:asciiTheme="minorHAnsi" w:hAnsiTheme="minorHAnsi" w:cstheme="minorHAnsi"/>
          <w:snapToGrid w:val="0"/>
          <w:sz w:val="24"/>
          <w:szCs w:val="24"/>
          <w:lang w:eastAsia="en-US"/>
        </w:rPr>
      </w:pPr>
      <w:r w:rsidRPr="00C950A6">
        <w:rPr>
          <w:rFonts w:asciiTheme="minorHAnsi" w:hAnsiTheme="minorHAnsi" w:cstheme="minorHAnsi"/>
          <w:snapToGrid w:val="0"/>
          <w:sz w:val="24"/>
          <w:szCs w:val="24"/>
          <w:lang w:eastAsia="en-US"/>
        </w:rPr>
        <w:t>Identify the funding received through the Pupil Premium in the</w:t>
      </w:r>
      <w:r w:rsidR="001A6B02" w:rsidRPr="00C950A6">
        <w:rPr>
          <w:rFonts w:asciiTheme="minorHAnsi" w:hAnsiTheme="minorHAnsi" w:cstheme="minorHAnsi"/>
          <w:snapToGrid w:val="0"/>
          <w:sz w:val="24"/>
          <w:szCs w:val="24"/>
          <w:lang w:eastAsia="en-US"/>
        </w:rPr>
        <w:t xml:space="preserve"> </w:t>
      </w:r>
      <w:r w:rsidRPr="00C950A6">
        <w:rPr>
          <w:rFonts w:asciiTheme="minorHAnsi" w:hAnsiTheme="minorHAnsi" w:cstheme="minorHAnsi"/>
          <w:snapToGrid w:val="0"/>
          <w:sz w:val="24"/>
          <w:szCs w:val="24"/>
          <w:lang w:eastAsia="en-US"/>
        </w:rPr>
        <w:t>development and budget plan.</w:t>
      </w:r>
    </w:p>
    <w:p w14:paraId="7D9B3B21" w14:textId="77777777" w:rsidR="001A6B02" w:rsidRPr="00C950A6" w:rsidRDefault="00770249" w:rsidP="00B2358F">
      <w:pPr>
        <w:pStyle w:val="ListParagraph"/>
        <w:widowControl/>
        <w:numPr>
          <w:ilvl w:val="0"/>
          <w:numId w:val="15"/>
        </w:numPr>
        <w:autoSpaceDE w:val="0"/>
        <w:autoSpaceDN w:val="0"/>
        <w:spacing w:line="240" w:lineRule="auto"/>
        <w:jc w:val="left"/>
        <w:textAlignment w:val="auto"/>
        <w:rPr>
          <w:rFonts w:asciiTheme="minorHAnsi" w:hAnsiTheme="minorHAnsi" w:cstheme="minorHAnsi"/>
          <w:snapToGrid w:val="0"/>
          <w:sz w:val="24"/>
          <w:szCs w:val="24"/>
          <w:lang w:eastAsia="en-US"/>
        </w:rPr>
      </w:pPr>
      <w:r w:rsidRPr="00C950A6">
        <w:rPr>
          <w:rFonts w:asciiTheme="minorHAnsi" w:hAnsiTheme="minorHAnsi" w:cstheme="minorHAnsi"/>
          <w:snapToGrid w:val="0"/>
          <w:sz w:val="24"/>
          <w:szCs w:val="24"/>
          <w:lang w:eastAsia="en-US"/>
        </w:rPr>
        <w:t>Inform</w:t>
      </w:r>
      <w:r w:rsidR="001A6B02" w:rsidRPr="00C950A6">
        <w:rPr>
          <w:rFonts w:asciiTheme="minorHAnsi" w:hAnsiTheme="minorHAnsi" w:cstheme="minorHAnsi"/>
          <w:snapToGrid w:val="0"/>
          <w:sz w:val="24"/>
          <w:szCs w:val="24"/>
          <w:lang w:eastAsia="en-US"/>
        </w:rPr>
        <w:t xml:space="preserve"> the Local </w:t>
      </w:r>
      <w:r w:rsidR="009410ED" w:rsidRPr="00C950A6">
        <w:rPr>
          <w:rFonts w:asciiTheme="minorHAnsi" w:hAnsiTheme="minorHAnsi" w:cstheme="minorHAnsi"/>
          <w:snapToGrid w:val="0"/>
          <w:sz w:val="24"/>
          <w:szCs w:val="24"/>
          <w:lang w:eastAsia="en-US"/>
        </w:rPr>
        <w:t>Govern</w:t>
      </w:r>
      <w:r w:rsidRPr="00C950A6">
        <w:rPr>
          <w:rFonts w:asciiTheme="minorHAnsi" w:hAnsiTheme="minorHAnsi" w:cstheme="minorHAnsi"/>
          <w:snapToGrid w:val="0"/>
          <w:sz w:val="24"/>
          <w:szCs w:val="24"/>
          <w:lang w:eastAsia="en-US"/>
        </w:rPr>
        <w:t xml:space="preserve">ing Body through </w:t>
      </w:r>
      <w:r w:rsidR="001A6B02" w:rsidRPr="00C950A6">
        <w:rPr>
          <w:rFonts w:asciiTheme="minorHAnsi" w:hAnsiTheme="minorHAnsi" w:cstheme="minorHAnsi"/>
          <w:snapToGrid w:val="0"/>
          <w:sz w:val="24"/>
          <w:szCs w:val="24"/>
          <w:lang w:eastAsia="en-US"/>
        </w:rPr>
        <w:t xml:space="preserve">reports </w:t>
      </w:r>
      <w:r w:rsidR="009410ED" w:rsidRPr="00C950A6">
        <w:rPr>
          <w:rFonts w:asciiTheme="minorHAnsi" w:hAnsiTheme="minorHAnsi" w:cstheme="minorHAnsi"/>
          <w:snapToGrid w:val="0"/>
          <w:sz w:val="24"/>
          <w:szCs w:val="24"/>
          <w:lang w:eastAsia="en-US"/>
        </w:rPr>
        <w:t xml:space="preserve">of </w:t>
      </w:r>
      <w:r w:rsidR="001A6B02" w:rsidRPr="00C950A6">
        <w:rPr>
          <w:rFonts w:asciiTheme="minorHAnsi" w:hAnsiTheme="minorHAnsi" w:cstheme="minorHAnsi"/>
          <w:snapToGrid w:val="0"/>
          <w:sz w:val="24"/>
          <w:szCs w:val="24"/>
          <w:lang w:eastAsia="en-US"/>
        </w:rPr>
        <w:t xml:space="preserve">the </w:t>
      </w:r>
      <w:r w:rsidR="009410ED" w:rsidRPr="00C950A6">
        <w:rPr>
          <w:rFonts w:asciiTheme="minorHAnsi" w:hAnsiTheme="minorHAnsi" w:cstheme="minorHAnsi"/>
          <w:snapToGrid w:val="0"/>
          <w:sz w:val="24"/>
          <w:szCs w:val="24"/>
          <w:lang w:eastAsia="en-US"/>
        </w:rPr>
        <w:t>Pupil Premium</w:t>
      </w:r>
      <w:r w:rsidR="001A6B02" w:rsidRPr="00C950A6">
        <w:rPr>
          <w:rFonts w:asciiTheme="minorHAnsi" w:hAnsiTheme="minorHAnsi" w:cstheme="minorHAnsi"/>
          <w:snapToGrid w:val="0"/>
          <w:sz w:val="24"/>
          <w:szCs w:val="24"/>
          <w:lang w:eastAsia="en-US"/>
        </w:rPr>
        <w:t xml:space="preserve"> </w:t>
      </w:r>
      <w:r w:rsidR="009410ED" w:rsidRPr="00C950A6">
        <w:rPr>
          <w:rFonts w:asciiTheme="minorHAnsi" w:hAnsiTheme="minorHAnsi" w:cstheme="minorHAnsi"/>
          <w:snapToGrid w:val="0"/>
          <w:sz w:val="24"/>
          <w:szCs w:val="24"/>
          <w:lang w:eastAsia="en-US"/>
        </w:rPr>
        <w:t xml:space="preserve">allocation, </w:t>
      </w:r>
      <w:r w:rsidR="001A6B02" w:rsidRPr="00C950A6">
        <w:rPr>
          <w:rFonts w:asciiTheme="minorHAnsi" w:hAnsiTheme="minorHAnsi" w:cstheme="minorHAnsi"/>
          <w:snapToGrid w:val="0"/>
          <w:sz w:val="24"/>
          <w:szCs w:val="24"/>
          <w:lang w:eastAsia="en-US"/>
        </w:rPr>
        <w:t xml:space="preserve">the </w:t>
      </w:r>
      <w:r w:rsidR="009410ED" w:rsidRPr="00C950A6">
        <w:rPr>
          <w:rFonts w:asciiTheme="minorHAnsi" w:hAnsiTheme="minorHAnsi" w:cstheme="minorHAnsi"/>
          <w:snapToGrid w:val="0"/>
          <w:sz w:val="24"/>
          <w:szCs w:val="24"/>
          <w:lang w:eastAsia="en-US"/>
        </w:rPr>
        <w:t>proposed plans for and the impact of spending.</w:t>
      </w:r>
    </w:p>
    <w:p w14:paraId="47385115" w14:textId="3C727968" w:rsidR="001A6B02" w:rsidRPr="00C950A6" w:rsidRDefault="009410ED" w:rsidP="00B2358F">
      <w:pPr>
        <w:pStyle w:val="ListParagraph"/>
        <w:widowControl/>
        <w:numPr>
          <w:ilvl w:val="0"/>
          <w:numId w:val="15"/>
        </w:numPr>
        <w:autoSpaceDE w:val="0"/>
        <w:autoSpaceDN w:val="0"/>
        <w:spacing w:line="240" w:lineRule="auto"/>
        <w:jc w:val="left"/>
        <w:textAlignment w:val="auto"/>
        <w:rPr>
          <w:rFonts w:asciiTheme="minorHAnsi" w:hAnsiTheme="minorHAnsi" w:cstheme="minorHAnsi"/>
          <w:snapToGrid w:val="0"/>
          <w:sz w:val="24"/>
          <w:szCs w:val="24"/>
          <w:lang w:eastAsia="en-US"/>
        </w:rPr>
      </w:pPr>
      <w:r w:rsidRPr="00C950A6">
        <w:rPr>
          <w:rFonts w:asciiTheme="minorHAnsi" w:hAnsiTheme="minorHAnsi" w:cstheme="minorHAnsi"/>
          <w:snapToGrid w:val="0"/>
          <w:sz w:val="24"/>
          <w:szCs w:val="24"/>
          <w:lang w:eastAsia="en-US"/>
        </w:rPr>
        <w:t>Publish information on the Pupil Premium allocation and spending on</w:t>
      </w:r>
      <w:r w:rsidR="001A6B02" w:rsidRPr="00C950A6">
        <w:rPr>
          <w:rFonts w:asciiTheme="minorHAnsi" w:hAnsiTheme="minorHAnsi" w:cstheme="minorHAnsi"/>
          <w:snapToGrid w:val="0"/>
          <w:sz w:val="24"/>
          <w:szCs w:val="24"/>
          <w:lang w:eastAsia="en-US"/>
        </w:rPr>
        <w:t xml:space="preserve"> the </w:t>
      </w:r>
      <w:r w:rsidR="00770249" w:rsidRPr="00C950A6">
        <w:rPr>
          <w:rFonts w:asciiTheme="minorHAnsi" w:hAnsiTheme="minorHAnsi" w:cstheme="minorHAnsi"/>
          <w:snapToGrid w:val="0"/>
          <w:sz w:val="24"/>
          <w:szCs w:val="24"/>
          <w:lang w:eastAsia="en-US"/>
        </w:rPr>
        <w:t>school</w:t>
      </w:r>
      <w:r w:rsidRPr="00C950A6">
        <w:rPr>
          <w:rFonts w:asciiTheme="minorHAnsi" w:hAnsiTheme="minorHAnsi" w:cstheme="minorHAnsi"/>
          <w:snapToGrid w:val="0"/>
          <w:sz w:val="24"/>
          <w:szCs w:val="24"/>
          <w:lang w:eastAsia="en-US"/>
        </w:rPr>
        <w:t xml:space="preserve"> website</w:t>
      </w:r>
      <w:r w:rsidR="007D6F1E" w:rsidRPr="00C950A6">
        <w:rPr>
          <w:rFonts w:asciiTheme="minorHAnsi" w:hAnsiTheme="minorHAnsi" w:cstheme="minorHAnsi"/>
          <w:snapToGrid w:val="0"/>
          <w:sz w:val="24"/>
          <w:szCs w:val="24"/>
          <w:lang w:eastAsia="en-US"/>
        </w:rPr>
        <w:t>.</w:t>
      </w:r>
      <w:r w:rsidR="00B2358F" w:rsidRPr="00C950A6">
        <w:rPr>
          <w:rFonts w:asciiTheme="minorHAnsi" w:hAnsiTheme="minorHAnsi" w:cstheme="minorHAnsi"/>
          <w:snapToGrid w:val="0"/>
          <w:sz w:val="24"/>
          <w:szCs w:val="24"/>
          <w:lang w:eastAsia="en-US"/>
        </w:rPr>
        <w:t xml:space="preserve"> </w:t>
      </w:r>
    </w:p>
    <w:p w14:paraId="568B6DD1" w14:textId="77777777" w:rsidR="00651433" w:rsidRPr="00C950A6" w:rsidRDefault="00651433" w:rsidP="00651433">
      <w:pPr>
        <w:pStyle w:val="ListParagraph"/>
        <w:widowControl/>
        <w:numPr>
          <w:ilvl w:val="0"/>
          <w:numId w:val="15"/>
        </w:numPr>
        <w:autoSpaceDE w:val="0"/>
        <w:autoSpaceDN w:val="0"/>
        <w:spacing w:line="240" w:lineRule="auto"/>
        <w:jc w:val="left"/>
        <w:textAlignment w:val="auto"/>
        <w:rPr>
          <w:rFonts w:asciiTheme="minorHAnsi" w:hAnsiTheme="minorHAnsi" w:cstheme="minorHAnsi"/>
          <w:snapToGrid w:val="0"/>
          <w:sz w:val="24"/>
          <w:szCs w:val="24"/>
          <w:lang w:eastAsia="en-US"/>
        </w:rPr>
      </w:pPr>
      <w:r w:rsidRPr="00C950A6">
        <w:rPr>
          <w:rFonts w:asciiTheme="minorHAnsi" w:hAnsiTheme="minorHAnsi" w:cstheme="minorHAnsi"/>
          <w:snapToGrid w:val="0"/>
          <w:sz w:val="24"/>
          <w:szCs w:val="24"/>
          <w:lang w:eastAsia="en-US"/>
        </w:rPr>
        <w:t xml:space="preserve">Closely analyse performance data in order to identify gaps in attainment and to determine the focus areas for additional support to all pupils, including those entitled to benefit from the Pupil Premium. </w:t>
      </w:r>
    </w:p>
    <w:p w14:paraId="3E00C6F0" w14:textId="77777777" w:rsidR="001A6B02" w:rsidRPr="00C950A6" w:rsidRDefault="009410ED" w:rsidP="00B2358F">
      <w:pPr>
        <w:pStyle w:val="ListParagraph"/>
        <w:widowControl/>
        <w:numPr>
          <w:ilvl w:val="0"/>
          <w:numId w:val="15"/>
        </w:numPr>
        <w:autoSpaceDE w:val="0"/>
        <w:autoSpaceDN w:val="0"/>
        <w:spacing w:line="240" w:lineRule="auto"/>
        <w:jc w:val="left"/>
        <w:textAlignment w:val="auto"/>
        <w:rPr>
          <w:rFonts w:asciiTheme="minorHAnsi" w:hAnsiTheme="minorHAnsi"/>
          <w:snapToGrid w:val="0"/>
          <w:sz w:val="24"/>
          <w:szCs w:val="24"/>
          <w:lang w:eastAsia="en-US"/>
        </w:rPr>
      </w:pPr>
      <w:r w:rsidRPr="00C950A6">
        <w:rPr>
          <w:rFonts w:asciiTheme="minorHAnsi" w:hAnsiTheme="minorHAnsi"/>
          <w:snapToGrid w:val="0"/>
          <w:sz w:val="24"/>
          <w:szCs w:val="24"/>
          <w:lang w:eastAsia="en-US"/>
        </w:rPr>
        <w:t>Ensure that where there are pupils eligible for Pupil Premium who</w:t>
      </w:r>
      <w:r w:rsidR="001A6B02" w:rsidRPr="00C950A6">
        <w:rPr>
          <w:rFonts w:asciiTheme="minorHAnsi" w:hAnsiTheme="minorHAnsi"/>
          <w:snapToGrid w:val="0"/>
          <w:sz w:val="24"/>
          <w:szCs w:val="24"/>
          <w:lang w:eastAsia="en-US"/>
        </w:rPr>
        <w:t xml:space="preserve"> </w:t>
      </w:r>
      <w:r w:rsidRPr="00C950A6">
        <w:rPr>
          <w:rFonts w:asciiTheme="minorHAnsi" w:hAnsiTheme="minorHAnsi"/>
          <w:snapToGrid w:val="0"/>
          <w:sz w:val="24"/>
          <w:szCs w:val="24"/>
          <w:lang w:eastAsia="en-US"/>
        </w:rPr>
        <w:t>are not falling behind their peers, curriculum enrichment activities</w:t>
      </w:r>
      <w:r w:rsidR="001A6B02" w:rsidRPr="00C950A6">
        <w:rPr>
          <w:rFonts w:asciiTheme="minorHAnsi" w:hAnsiTheme="minorHAnsi"/>
          <w:snapToGrid w:val="0"/>
          <w:sz w:val="24"/>
          <w:szCs w:val="24"/>
          <w:lang w:eastAsia="en-US"/>
        </w:rPr>
        <w:t xml:space="preserve"> </w:t>
      </w:r>
      <w:r w:rsidRPr="00C950A6">
        <w:rPr>
          <w:rFonts w:asciiTheme="minorHAnsi" w:hAnsiTheme="minorHAnsi"/>
          <w:snapToGrid w:val="0"/>
          <w:sz w:val="24"/>
          <w:szCs w:val="24"/>
          <w:lang w:eastAsia="en-US"/>
        </w:rPr>
        <w:t>are used to raise aspirations</w:t>
      </w:r>
      <w:r w:rsidR="001A6B02" w:rsidRPr="00C950A6">
        <w:rPr>
          <w:rFonts w:asciiTheme="minorHAnsi" w:hAnsiTheme="minorHAnsi"/>
          <w:snapToGrid w:val="0"/>
          <w:sz w:val="24"/>
          <w:szCs w:val="24"/>
          <w:lang w:eastAsia="en-US"/>
        </w:rPr>
        <w:t xml:space="preserve"> b</w:t>
      </w:r>
      <w:r w:rsidR="00B2358F" w:rsidRPr="00C950A6">
        <w:rPr>
          <w:rFonts w:asciiTheme="minorHAnsi" w:hAnsiTheme="minorHAnsi"/>
          <w:snapToGrid w:val="0"/>
          <w:sz w:val="24"/>
          <w:szCs w:val="24"/>
          <w:lang w:eastAsia="en-US"/>
        </w:rPr>
        <w:t>eyond age related expectations (t</w:t>
      </w:r>
      <w:r w:rsidR="001A6B02" w:rsidRPr="00C950A6">
        <w:rPr>
          <w:rFonts w:asciiTheme="minorHAnsi" w:hAnsiTheme="minorHAnsi"/>
          <w:snapToGrid w:val="0"/>
          <w:sz w:val="24"/>
          <w:szCs w:val="24"/>
          <w:lang w:eastAsia="en-US"/>
        </w:rPr>
        <w:t>hese pupils must be</w:t>
      </w:r>
      <w:r w:rsidRPr="00C950A6">
        <w:rPr>
          <w:rFonts w:asciiTheme="minorHAnsi" w:hAnsiTheme="minorHAnsi"/>
          <w:snapToGrid w:val="0"/>
          <w:sz w:val="24"/>
          <w:szCs w:val="24"/>
          <w:lang w:eastAsia="en-US"/>
        </w:rPr>
        <w:t xml:space="preserve"> clearly</w:t>
      </w:r>
      <w:r w:rsidR="001A6B02" w:rsidRPr="00C950A6">
        <w:rPr>
          <w:rFonts w:asciiTheme="minorHAnsi" w:hAnsiTheme="minorHAnsi"/>
          <w:snapToGrid w:val="0"/>
          <w:sz w:val="24"/>
          <w:szCs w:val="24"/>
          <w:lang w:eastAsia="en-US"/>
        </w:rPr>
        <w:t xml:space="preserve"> </w:t>
      </w:r>
      <w:r w:rsidRPr="00C950A6">
        <w:rPr>
          <w:rFonts w:asciiTheme="minorHAnsi" w:hAnsiTheme="minorHAnsi"/>
          <w:snapToGrid w:val="0"/>
          <w:sz w:val="24"/>
          <w:szCs w:val="24"/>
          <w:lang w:eastAsia="en-US"/>
        </w:rPr>
        <w:t xml:space="preserve">identified on the </w:t>
      </w:r>
      <w:r w:rsidR="00770249" w:rsidRPr="00C950A6">
        <w:rPr>
          <w:rFonts w:asciiTheme="minorHAnsi" w:hAnsiTheme="minorHAnsi"/>
          <w:snapToGrid w:val="0"/>
          <w:sz w:val="24"/>
          <w:szCs w:val="24"/>
          <w:lang w:eastAsia="en-US"/>
        </w:rPr>
        <w:t>school</w:t>
      </w:r>
      <w:r w:rsidR="001A6B02" w:rsidRPr="00C950A6">
        <w:rPr>
          <w:rFonts w:asciiTheme="minorHAnsi" w:hAnsiTheme="minorHAnsi"/>
          <w:snapToGrid w:val="0"/>
          <w:sz w:val="24"/>
          <w:szCs w:val="24"/>
          <w:lang w:eastAsia="en-US"/>
        </w:rPr>
        <w:t>’s</w:t>
      </w:r>
      <w:r w:rsidRPr="00C950A6">
        <w:rPr>
          <w:rFonts w:asciiTheme="minorHAnsi" w:hAnsiTheme="minorHAnsi"/>
          <w:snapToGrid w:val="0"/>
          <w:sz w:val="24"/>
          <w:szCs w:val="24"/>
          <w:lang w:eastAsia="en-US"/>
        </w:rPr>
        <w:t xml:space="preserve"> tracking system so that evidence of their</w:t>
      </w:r>
      <w:r w:rsidR="001A6B02" w:rsidRPr="00C950A6">
        <w:rPr>
          <w:rFonts w:asciiTheme="minorHAnsi" w:hAnsiTheme="minorHAnsi"/>
          <w:snapToGrid w:val="0"/>
          <w:sz w:val="24"/>
          <w:szCs w:val="24"/>
          <w:lang w:eastAsia="en-US"/>
        </w:rPr>
        <w:t xml:space="preserve"> </w:t>
      </w:r>
      <w:r w:rsidRPr="00C950A6">
        <w:rPr>
          <w:rFonts w:asciiTheme="minorHAnsi" w:hAnsiTheme="minorHAnsi"/>
          <w:snapToGrid w:val="0"/>
          <w:sz w:val="24"/>
          <w:szCs w:val="24"/>
          <w:lang w:eastAsia="en-US"/>
        </w:rPr>
        <w:t>performance is clear).</w:t>
      </w:r>
    </w:p>
    <w:p w14:paraId="3EDCC120" w14:textId="5BD680B6" w:rsidR="00181436" w:rsidRPr="00C950A6" w:rsidRDefault="009410ED" w:rsidP="00B2358F">
      <w:pPr>
        <w:pStyle w:val="ListParagraph"/>
        <w:widowControl/>
        <w:numPr>
          <w:ilvl w:val="0"/>
          <w:numId w:val="15"/>
        </w:numPr>
        <w:autoSpaceDE w:val="0"/>
        <w:autoSpaceDN w:val="0"/>
        <w:spacing w:line="240" w:lineRule="auto"/>
        <w:jc w:val="left"/>
        <w:textAlignment w:val="auto"/>
        <w:rPr>
          <w:rFonts w:asciiTheme="minorHAnsi" w:hAnsiTheme="minorHAnsi"/>
          <w:snapToGrid w:val="0"/>
          <w:sz w:val="24"/>
          <w:szCs w:val="24"/>
          <w:lang w:eastAsia="en-US"/>
        </w:rPr>
      </w:pPr>
      <w:r w:rsidRPr="00C950A6">
        <w:rPr>
          <w:rFonts w:asciiTheme="minorHAnsi" w:hAnsiTheme="minorHAnsi"/>
          <w:snapToGrid w:val="0"/>
          <w:sz w:val="24"/>
          <w:szCs w:val="24"/>
          <w:lang w:eastAsia="en-US"/>
        </w:rPr>
        <w:t>Evaluate and monitor Pupil Premium spending to measure impact and</w:t>
      </w:r>
      <w:r w:rsidR="001A6B02" w:rsidRPr="00C950A6">
        <w:rPr>
          <w:rFonts w:asciiTheme="minorHAnsi" w:hAnsiTheme="minorHAnsi"/>
          <w:snapToGrid w:val="0"/>
          <w:sz w:val="24"/>
          <w:szCs w:val="24"/>
          <w:lang w:eastAsia="en-US"/>
        </w:rPr>
        <w:t xml:space="preserve"> </w:t>
      </w:r>
      <w:r w:rsidRPr="00C950A6">
        <w:rPr>
          <w:rFonts w:asciiTheme="minorHAnsi" w:hAnsiTheme="minorHAnsi"/>
          <w:snapToGrid w:val="0"/>
          <w:sz w:val="24"/>
          <w:szCs w:val="24"/>
          <w:lang w:eastAsia="en-US"/>
        </w:rPr>
        <w:t>spend it in ways shown to be most effective (with reference to</w:t>
      </w:r>
      <w:r w:rsidR="00C950A6">
        <w:rPr>
          <w:rFonts w:asciiTheme="minorHAnsi" w:hAnsiTheme="minorHAnsi"/>
          <w:snapToGrid w:val="0"/>
          <w:sz w:val="24"/>
          <w:szCs w:val="24"/>
          <w:lang w:eastAsia="en-US"/>
        </w:rPr>
        <w:t xml:space="preserve"> the</w:t>
      </w:r>
      <w:r w:rsidRPr="00C950A6">
        <w:rPr>
          <w:rFonts w:asciiTheme="minorHAnsi" w:hAnsiTheme="minorHAnsi"/>
          <w:snapToGrid w:val="0"/>
          <w:sz w:val="24"/>
          <w:szCs w:val="24"/>
          <w:lang w:eastAsia="en-US"/>
        </w:rPr>
        <w:t xml:space="preserve"> </w:t>
      </w:r>
      <w:r w:rsidR="00C950A6">
        <w:rPr>
          <w:rFonts w:asciiTheme="minorHAnsi" w:hAnsiTheme="minorHAnsi"/>
          <w:snapToGrid w:val="0"/>
          <w:sz w:val="24"/>
          <w:szCs w:val="24"/>
          <w:lang w:eastAsia="en-US"/>
        </w:rPr>
        <w:t>Education Endowment Fund (</w:t>
      </w:r>
      <w:r w:rsidRPr="00C950A6">
        <w:rPr>
          <w:rFonts w:asciiTheme="minorHAnsi" w:hAnsiTheme="minorHAnsi"/>
          <w:snapToGrid w:val="0"/>
          <w:sz w:val="24"/>
          <w:szCs w:val="24"/>
          <w:lang w:eastAsia="en-US"/>
        </w:rPr>
        <w:t>EEF</w:t>
      </w:r>
      <w:r w:rsidR="00C950A6">
        <w:rPr>
          <w:rFonts w:asciiTheme="minorHAnsi" w:hAnsiTheme="minorHAnsi"/>
          <w:snapToGrid w:val="0"/>
          <w:sz w:val="24"/>
          <w:szCs w:val="24"/>
          <w:lang w:eastAsia="en-US"/>
        </w:rPr>
        <w:t>)</w:t>
      </w:r>
      <w:r w:rsidRPr="00C950A6">
        <w:rPr>
          <w:rFonts w:asciiTheme="minorHAnsi" w:hAnsiTheme="minorHAnsi"/>
          <w:snapToGrid w:val="0"/>
          <w:sz w:val="24"/>
          <w:szCs w:val="24"/>
          <w:lang w:eastAsia="en-US"/>
        </w:rPr>
        <w:t xml:space="preserve"> Teaching and Learning </w:t>
      </w:r>
      <w:r w:rsidR="00B2358F" w:rsidRPr="00C950A6">
        <w:rPr>
          <w:rFonts w:asciiTheme="minorHAnsi" w:hAnsiTheme="minorHAnsi"/>
          <w:snapToGrid w:val="0"/>
          <w:sz w:val="24"/>
          <w:szCs w:val="24"/>
          <w:lang w:eastAsia="en-US"/>
        </w:rPr>
        <w:t>Toolkit, which</w:t>
      </w:r>
      <w:r w:rsidRPr="00C950A6">
        <w:rPr>
          <w:rFonts w:asciiTheme="minorHAnsi" w:hAnsiTheme="minorHAnsi"/>
          <w:snapToGrid w:val="0"/>
          <w:sz w:val="24"/>
          <w:szCs w:val="24"/>
          <w:lang w:eastAsia="en-US"/>
        </w:rPr>
        <w:t xml:space="preserve"> summarises</w:t>
      </w:r>
      <w:r w:rsidR="001A6B02" w:rsidRPr="00C950A6">
        <w:rPr>
          <w:rFonts w:asciiTheme="minorHAnsi" w:hAnsiTheme="minorHAnsi"/>
          <w:snapToGrid w:val="0"/>
          <w:sz w:val="24"/>
          <w:szCs w:val="24"/>
          <w:lang w:eastAsia="en-US"/>
        </w:rPr>
        <w:t xml:space="preserve"> </w:t>
      </w:r>
      <w:r w:rsidRPr="00C950A6">
        <w:rPr>
          <w:rFonts w:asciiTheme="minorHAnsi" w:hAnsiTheme="minorHAnsi"/>
          <w:snapToGrid w:val="0"/>
          <w:sz w:val="24"/>
          <w:szCs w:val="24"/>
          <w:lang w:eastAsia="en-US"/>
        </w:rPr>
        <w:t xml:space="preserve">the evidence for different approaches to raising </w:t>
      </w:r>
      <w:r w:rsidR="001A6B02" w:rsidRPr="00C950A6">
        <w:rPr>
          <w:rFonts w:asciiTheme="minorHAnsi" w:hAnsiTheme="minorHAnsi"/>
          <w:snapToGrid w:val="0"/>
          <w:sz w:val="24"/>
          <w:szCs w:val="24"/>
          <w:lang w:eastAsia="en-US"/>
        </w:rPr>
        <w:t>attainment</w:t>
      </w:r>
      <w:r w:rsidRPr="00C950A6">
        <w:rPr>
          <w:rFonts w:asciiTheme="minorHAnsi" w:hAnsiTheme="minorHAnsi"/>
          <w:snapToGrid w:val="0"/>
          <w:sz w:val="24"/>
          <w:szCs w:val="24"/>
          <w:lang w:eastAsia="en-US"/>
        </w:rPr>
        <w:t>).</w:t>
      </w:r>
    </w:p>
    <w:p w14:paraId="35E9BD98" w14:textId="77777777" w:rsidR="00181436" w:rsidRPr="00C950A6" w:rsidRDefault="00181436" w:rsidP="00181436">
      <w:pPr>
        <w:pStyle w:val="ListParagraph"/>
        <w:widowControl/>
        <w:adjustRightInd/>
        <w:spacing w:line="240" w:lineRule="auto"/>
        <w:contextualSpacing/>
        <w:jc w:val="left"/>
        <w:textAlignment w:val="auto"/>
        <w:rPr>
          <w:snapToGrid w:val="0"/>
          <w:sz w:val="24"/>
          <w:szCs w:val="24"/>
          <w:lang w:eastAsia="en-US"/>
        </w:rPr>
      </w:pPr>
    </w:p>
    <w:p w14:paraId="7A15CD93" w14:textId="3ACF1A79" w:rsidR="00775A77" w:rsidRPr="00775A77" w:rsidRDefault="00775A77" w:rsidP="00775A77">
      <w:pPr>
        <w:rPr>
          <w:rFonts w:asciiTheme="minorHAnsi" w:hAnsiTheme="minorHAnsi" w:cstheme="minorHAnsi"/>
          <w:b/>
          <w:snapToGrid w:val="0"/>
          <w:lang w:eastAsia="en-US"/>
        </w:rPr>
      </w:pPr>
      <w:bookmarkStart w:id="4" w:name="_Toc455401252"/>
      <w:bookmarkEnd w:id="3"/>
      <w:r>
        <w:rPr>
          <w:rFonts w:asciiTheme="minorHAnsi" w:hAnsiTheme="minorHAnsi" w:cstheme="minorHAnsi"/>
          <w:b/>
          <w:snapToGrid w:val="0"/>
          <w:lang w:eastAsia="en-US"/>
        </w:rPr>
        <w:t>1.</w:t>
      </w:r>
      <w:r>
        <w:rPr>
          <w:rFonts w:asciiTheme="minorHAnsi" w:hAnsiTheme="minorHAnsi" w:cstheme="minorHAnsi"/>
          <w:b/>
          <w:snapToGrid w:val="0"/>
          <w:lang w:eastAsia="en-US"/>
        </w:rPr>
        <w:tab/>
      </w:r>
      <w:r w:rsidR="001A6B02" w:rsidRPr="00775A77">
        <w:rPr>
          <w:rFonts w:asciiTheme="minorHAnsi" w:hAnsiTheme="minorHAnsi" w:cstheme="minorHAnsi"/>
          <w:b/>
          <w:snapToGrid w:val="0"/>
          <w:lang w:eastAsia="en-US"/>
        </w:rPr>
        <w:t>Priorities</w:t>
      </w:r>
      <w:bookmarkEnd w:id="4"/>
      <w:r w:rsidR="008809F9" w:rsidRPr="00775A77">
        <w:rPr>
          <w:rFonts w:asciiTheme="minorHAnsi" w:hAnsiTheme="minorHAnsi" w:cstheme="minorHAnsi"/>
          <w:b/>
          <w:snapToGrid w:val="0"/>
          <w:lang w:eastAsia="en-US"/>
        </w:rPr>
        <w:t xml:space="preserve"> </w:t>
      </w:r>
    </w:p>
    <w:p w14:paraId="095FA2C0" w14:textId="251DCB6E" w:rsidR="00651433" w:rsidRPr="00775A77" w:rsidRDefault="00651433" w:rsidP="00775A77">
      <w:pPr>
        <w:rPr>
          <w:rFonts w:asciiTheme="minorHAnsi" w:hAnsiTheme="minorHAnsi" w:cstheme="minorHAnsi"/>
          <w:b/>
          <w:snapToGrid w:val="0"/>
          <w:lang w:eastAsia="en-US"/>
        </w:rPr>
      </w:pPr>
      <w:r w:rsidRPr="00775A77">
        <w:rPr>
          <w:rFonts w:asciiTheme="minorHAnsi" w:hAnsiTheme="minorHAnsi" w:cstheme="minorHAnsi"/>
          <w:snapToGrid w:val="0"/>
          <w:lang w:eastAsia="en-US"/>
        </w:rPr>
        <w:t>Setting priorities</w:t>
      </w:r>
      <w:r w:rsidRPr="00775A77">
        <w:rPr>
          <w:rFonts w:asciiTheme="minorHAnsi" w:hAnsiTheme="minorHAnsi" w:cstheme="minorHAnsi"/>
          <w:b/>
          <w:snapToGrid w:val="0"/>
          <w:lang w:eastAsia="en-US"/>
        </w:rPr>
        <w:t xml:space="preserve"> </w:t>
      </w:r>
      <w:r w:rsidRPr="00775A77">
        <w:rPr>
          <w:rFonts w:asciiTheme="minorHAnsi" w:hAnsiTheme="minorHAnsi" w:cstheme="minorHAnsi"/>
          <w:color w:val="000000"/>
        </w:rPr>
        <w:t xml:space="preserve">is key to maximising the use of the PPG. </w:t>
      </w:r>
      <w:r w:rsidRPr="00775A77">
        <w:rPr>
          <w:rFonts w:asciiTheme="minorHAnsi" w:hAnsiTheme="minorHAnsi" w:cstheme="minorHAnsi"/>
        </w:rPr>
        <w:t>For this academic year 20</w:t>
      </w:r>
      <w:r w:rsidR="00775A77">
        <w:rPr>
          <w:rFonts w:asciiTheme="minorHAnsi" w:hAnsiTheme="minorHAnsi" w:cstheme="minorHAnsi"/>
        </w:rPr>
        <w:t>22</w:t>
      </w:r>
      <w:r w:rsidRPr="00775A77">
        <w:rPr>
          <w:rFonts w:asciiTheme="minorHAnsi" w:hAnsiTheme="minorHAnsi" w:cstheme="minorHAnsi"/>
        </w:rPr>
        <w:t>-20</w:t>
      </w:r>
      <w:r w:rsidR="00775A77">
        <w:rPr>
          <w:rFonts w:asciiTheme="minorHAnsi" w:hAnsiTheme="minorHAnsi" w:cstheme="minorHAnsi"/>
        </w:rPr>
        <w:t>23</w:t>
      </w:r>
      <w:r w:rsidRPr="00775A77">
        <w:rPr>
          <w:rFonts w:asciiTheme="minorHAnsi" w:hAnsiTheme="minorHAnsi" w:cstheme="minorHAnsi"/>
        </w:rPr>
        <w:t xml:space="preserve">, the school has identified a number of specific barriers to learning for </w:t>
      </w:r>
      <w:r w:rsidR="00FF4760" w:rsidRPr="00775A77">
        <w:rPr>
          <w:rFonts w:asciiTheme="minorHAnsi" w:hAnsiTheme="minorHAnsi" w:cstheme="minorHAnsi"/>
        </w:rPr>
        <w:t>pupils</w:t>
      </w:r>
      <w:r w:rsidRPr="00775A77">
        <w:rPr>
          <w:rFonts w:asciiTheme="minorHAnsi" w:hAnsiTheme="minorHAnsi" w:cstheme="minorHAnsi"/>
        </w:rPr>
        <w:t xml:space="preserve"> eligible for the grant:</w:t>
      </w:r>
    </w:p>
    <w:p w14:paraId="34F343DE" w14:textId="77777777" w:rsidR="00651433" w:rsidRPr="00C950A6" w:rsidRDefault="00651433" w:rsidP="00651433">
      <w:pPr>
        <w:widowControl/>
        <w:adjustRightInd/>
        <w:spacing w:before="100" w:beforeAutospacing="1" w:line="240" w:lineRule="auto"/>
        <w:textAlignment w:val="auto"/>
        <w:rPr>
          <w:rFonts w:asciiTheme="minorHAnsi" w:hAnsiTheme="minorHAnsi" w:cstheme="minorHAnsi"/>
        </w:rPr>
      </w:pPr>
      <w:r w:rsidRPr="00C950A6">
        <w:rPr>
          <w:rFonts w:asciiTheme="minorHAnsi" w:hAnsiTheme="minorHAnsi" w:cstheme="minorHAnsi"/>
          <w:color w:val="000000"/>
        </w:rPr>
        <w:lastRenderedPageBreak/>
        <w:t>Our priorities are as follows:</w:t>
      </w:r>
    </w:p>
    <w:p w14:paraId="737F6440" w14:textId="2E0FB7DD" w:rsidR="00651433" w:rsidRPr="00775A77" w:rsidRDefault="00651433" w:rsidP="00775A77">
      <w:pPr>
        <w:pStyle w:val="ListParagraph"/>
        <w:numPr>
          <w:ilvl w:val="0"/>
          <w:numId w:val="21"/>
        </w:numPr>
        <w:rPr>
          <w:rFonts w:asciiTheme="minorHAnsi" w:hAnsiTheme="minorHAnsi" w:cstheme="minorHAnsi"/>
          <w:sz w:val="24"/>
          <w:szCs w:val="24"/>
        </w:rPr>
      </w:pPr>
      <w:r w:rsidRPr="00C950A6">
        <w:rPr>
          <w:rFonts w:asciiTheme="minorHAnsi" w:hAnsiTheme="minorHAnsi" w:cstheme="minorHAnsi"/>
          <w:color w:val="000000"/>
          <w:sz w:val="24"/>
          <w:szCs w:val="24"/>
        </w:rPr>
        <w:t>Closing the attainment gap between disadvantaged pupils and their peers</w:t>
      </w:r>
      <w:bookmarkStart w:id="5" w:name="_GoBack"/>
      <w:bookmarkEnd w:id="5"/>
      <w:r w:rsidR="00775A77">
        <w:rPr>
          <w:rFonts w:asciiTheme="minorHAnsi" w:hAnsiTheme="minorHAnsi" w:cstheme="minorHAnsi"/>
          <w:sz w:val="24"/>
          <w:szCs w:val="24"/>
        </w:rPr>
        <w:t xml:space="preserve">, continuing to support </w:t>
      </w:r>
      <w:r w:rsidR="00775A77" w:rsidRPr="00C950A6">
        <w:rPr>
          <w:rFonts w:asciiTheme="minorHAnsi" w:hAnsiTheme="minorHAnsi" w:cstheme="minorHAnsi"/>
          <w:sz w:val="24"/>
          <w:szCs w:val="24"/>
        </w:rPr>
        <w:t>pupils who have fallen behind furthest due to COVID-19 pandemic.</w:t>
      </w:r>
    </w:p>
    <w:p w14:paraId="7935EBD3" w14:textId="77777777" w:rsidR="00651433" w:rsidRPr="00C950A6" w:rsidRDefault="00651433" w:rsidP="00651433">
      <w:pPr>
        <w:pStyle w:val="ListParagraph"/>
        <w:widowControl/>
        <w:numPr>
          <w:ilvl w:val="0"/>
          <w:numId w:val="21"/>
        </w:numPr>
        <w:adjustRightInd/>
        <w:spacing w:line="240" w:lineRule="auto"/>
        <w:jc w:val="left"/>
        <w:textAlignment w:val="auto"/>
        <w:rPr>
          <w:rFonts w:asciiTheme="minorHAnsi" w:hAnsiTheme="minorHAnsi" w:cstheme="minorHAnsi"/>
          <w:sz w:val="24"/>
          <w:szCs w:val="24"/>
        </w:rPr>
      </w:pPr>
      <w:r w:rsidRPr="00C950A6">
        <w:rPr>
          <w:rFonts w:asciiTheme="minorHAnsi" w:hAnsiTheme="minorHAnsi" w:cstheme="minorHAnsi"/>
          <w:sz w:val="24"/>
          <w:szCs w:val="24"/>
        </w:rPr>
        <w:t>Creating a leadership environment and school climate that is conducive to the good implementation of new strategies, ultimately leading to diminished barriers to learning in every class.</w:t>
      </w:r>
    </w:p>
    <w:p w14:paraId="24A4F22B" w14:textId="728ECBDC" w:rsidR="00651433" w:rsidRPr="00C950A6" w:rsidRDefault="00651433" w:rsidP="00651433">
      <w:pPr>
        <w:widowControl/>
        <w:numPr>
          <w:ilvl w:val="0"/>
          <w:numId w:val="21"/>
        </w:numPr>
        <w:adjustRightInd/>
        <w:spacing w:before="100" w:beforeAutospacing="1" w:after="100" w:afterAutospacing="1" w:line="240" w:lineRule="auto"/>
        <w:textAlignment w:val="auto"/>
        <w:rPr>
          <w:rFonts w:asciiTheme="minorHAnsi" w:hAnsiTheme="minorHAnsi" w:cstheme="minorHAnsi"/>
        </w:rPr>
      </w:pPr>
      <w:r w:rsidRPr="00C950A6">
        <w:rPr>
          <w:rFonts w:asciiTheme="minorHAnsi" w:hAnsiTheme="minorHAnsi" w:cstheme="minorHAnsi"/>
          <w:color w:val="000000"/>
        </w:rPr>
        <w:t xml:space="preserve">Ensuring an </w:t>
      </w:r>
      <w:r w:rsidR="00775A77">
        <w:rPr>
          <w:rFonts w:asciiTheme="minorHAnsi" w:hAnsiTheme="minorHAnsi" w:cstheme="minorHAnsi"/>
          <w:color w:val="000000"/>
        </w:rPr>
        <w:t>excellent</w:t>
      </w:r>
      <w:r w:rsidRPr="00C950A6">
        <w:rPr>
          <w:rFonts w:asciiTheme="minorHAnsi" w:hAnsiTheme="minorHAnsi" w:cstheme="minorHAnsi"/>
          <w:color w:val="000000"/>
        </w:rPr>
        <w:t xml:space="preserve"> teacher is in every class to raise attainment and accelerate progress for all </w:t>
      </w:r>
      <w:r w:rsidR="00FF4760" w:rsidRPr="00C950A6">
        <w:rPr>
          <w:rFonts w:asciiTheme="minorHAnsi" w:hAnsiTheme="minorHAnsi" w:cstheme="minorHAnsi"/>
          <w:color w:val="000000"/>
        </w:rPr>
        <w:t>pupils</w:t>
      </w:r>
      <w:r w:rsidRPr="00C950A6">
        <w:rPr>
          <w:rFonts w:asciiTheme="minorHAnsi" w:hAnsiTheme="minorHAnsi" w:cstheme="minorHAnsi"/>
          <w:color w:val="000000"/>
        </w:rPr>
        <w:t>.</w:t>
      </w:r>
    </w:p>
    <w:p w14:paraId="66EB207A" w14:textId="1AB64C6C" w:rsidR="00651433" w:rsidRDefault="00651433" w:rsidP="00651433">
      <w:pPr>
        <w:widowControl/>
        <w:numPr>
          <w:ilvl w:val="0"/>
          <w:numId w:val="21"/>
        </w:numPr>
        <w:adjustRightInd/>
        <w:spacing w:before="100" w:beforeAutospacing="1" w:after="100" w:afterAutospacing="1" w:line="240" w:lineRule="auto"/>
        <w:textAlignment w:val="auto"/>
        <w:rPr>
          <w:rFonts w:asciiTheme="minorHAnsi" w:hAnsiTheme="minorHAnsi" w:cstheme="minorHAnsi"/>
        </w:rPr>
      </w:pPr>
      <w:r w:rsidRPr="00C950A6">
        <w:rPr>
          <w:rFonts w:asciiTheme="minorHAnsi" w:hAnsiTheme="minorHAnsi" w:cstheme="minorHAnsi"/>
        </w:rPr>
        <w:t xml:space="preserve">Raising the achievement of </w:t>
      </w:r>
      <w:r w:rsidR="00AB5B0F" w:rsidRPr="00C950A6">
        <w:rPr>
          <w:rFonts w:asciiTheme="minorHAnsi" w:hAnsiTheme="minorHAnsi" w:cstheme="minorHAnsi"/>
        </w:rPr>
        <w:t>pupils</w:t>
      </w:r>
      <w:r w:rsidR="00775A77">
        <w:rPr>
          <w:rFonts w:asciiTheme="minorHAnsi" w:hAnsiTheme="minorHAnsi" w:cstheme="minorHAnsi"/>
        </w:rPr>
        <w:t xml:space="preserve"> reading and writing through effective phonics teaching, </w:t>
      </w:r>
      <w:r w:rsidRPr="00C950A6">
        <w:rPr>
          <w:rFonts w:asciiTheme="minorHAnsi" w:hAnsiTheme="minorHAnsi" w:cstheme="minorHAnsi"/>
        </w:rPr>
        <w:t>teaching literac</w:t>
      </w:r>
      <w:r w:rsidR="00775A77">
        <w:rPr>
          <w:rFonts w:asciiTheme="minorHAnsi" w:hAnsiTheme="minorHAnsi" w:cstheme="minorHAnsi"/>
        </w:rPr>
        <w:t>y creatively and effectively,</w:t>
      </w:r>
      <w:r w:rsidRPr="00C950A6">
        <w:rPr>
          <w:rFonts w:asciiTheme="minorHAnsi" w:hAnsiTheme="minorHAnsi" w:cstheme="minorHAnsi"/>
        </w:rPr>
        <w:t xml:space="preserve"> put</w:t>
      </w:r>
      <w:r w:rsidR="00775A77">
        <w:rPr>
          <w:rFonts w:asciiTheme="minorHAnsi" w:hAnsiTheme="minorHAnsi" w:cstheme="minorHAnsi"/>
        </w:rPr>
        <w:t>ting</w:t>
      </w:r>
      <w:r w:rsidRPr="00C950A6">
        <w:rPr>
          <w:rFonts w:asciiTheme="minorHAnsi" w:hAnsiTheme="minorHAnsi" w:cstheme="minorHAnsi"/>
        </w:rPr>
        <w:t xml:space="preserve"> </w:t>
      </w:r>
      <w:r w:rsidR="00775A77">
        <w:rPr>
          <w:rFonts w:asciiTheme="minorHAnsi" w:hAnsiTheme="minorHAnsi" w:cstheme="minorHAnsi"/>
        </w:rPr>
        <w:t>high quality, diverse and engaging texts</w:t>
      </w:r>
      <w:r w:rsidRPr="00C950A6">
        <w:rPr>
          <w:rFonts w:asciiTheme="minorHAnsi" w:hAnsiTheme="minorHAnsi" w:cstheme="minorHAnsi"/>
        </w:rPr>
        <w:t> at the heart of all learning.</w:t>
      </w:r>
    </w:p>
    <w:p w14:paraId="5E9E8AED" w14:textId="3940BE32" w:rsidR="00775A77" w:rsidRPr="00C950A6" w:rsidRDefault="00775A77" w:rsidP="00651433">
      <w:pPr>
        <w:widowControl/>
        <w:numPr>
          <w:ilvl w:val="0"/>
          <w:numId w:val="21"/>
        </w:numPr>
        <w:adjustRightInd/>
        <w:spacing w:before="100" w:beforeAutospacing="1" w:after="100" w:afterAutospacing="1" w:line="240" w:lineRule="auto"/>
        <w:textAlignment w:val="auto"/>
        <w:rPr>
          <w:rFonts w:asciiTheme="minorHAnsi" w:hAnsiTheme="minorHAnsi" w:cstheme="minorHAnsi"/>
        </w:rPr>
      </w:pPr>
      <w:r>
        <w:rPr>
          <w:rFonts w:asciiTheme="minorHAnsi" w:hAnsiTheme="minorHAnsi" w:cstheme="minorHAnsi"/>
        </w:rPr>
        <w:t xml:space="preserve">Developing a stimulating and engaging curriculum that meets the needs of our pupils and enabling students to excel in all curriculum areas. </w:t>
      </w:r>
    </w:p>
    <w:p w14:paraId="6549E5C0" w14:textId="570EBE96" w:rsidR="00651433" w:rsidRDefault="00651433" w:rsidP="00651433">
      <w:pPr>
        <w:widowControl/>
        <w:numPr>
          <w:ilvl w:val="0"/>
          <w:numId w:val="21"/>
        </w:numPr>
        <w:adjustRightInd/>
        <w:spacing w:before="100" w:beforeAutospacing="1" w:after="100" w:afterAutospacing="1" w:line="240" w:lineRule="auto"/>
        <w:textAlignment w:val="auto"/>
        <w:rPr>
          <w:rFonts w:asciiTheme="minorHAnsi" w:hAnsiTheme="minorHAnsi" w:cstheme="minorHAnsi"/>
        </w:rPr>
      </w:pPr>
      <w:r w:rsidRPr="00C950A6">
        <w:rPr>
          <w:rFonts w:asciiTheme="minorHAnsi" w:hAnsiTheme="minorHAnsi" w:cstheme="minorHAnsi"/>
          <w:color w:val="000000"/>
        </w:rPr>
        <w:t>Providing targeted academic support for pupils who are not making the expected progress</w:t>
      </w:r>
      <w:r w:rsidRPr="00C950A6">
        <w:rPr>
          <w:rFonts w:asciiTheme="minorHAnsi" w:hAnsiTheme="minorHAnsi" w:cstheme="minorHAnsi"/>
        </w:rPr>
        <w:t xml:space="preserve"> by ensuring appropriate support and scaffolding is in place to address </w:t>
      </w:r>
      <w:r w:rsidR="003C1853" w:rsidRPr="00C950A6">
        <w:rPr>
          <w:rFonts w:asciiTheme="minorHAnsi" w:hAnsiTheme="minorHAnsi" w:cstheme="minorHAnsi"/>
        </w:rPr>
        <w:t xml:space="preserve">the </w:t>
      </w:r>
      <w:r w:rsidRPr="00C950A6">
        <w:rPr>
          <w:rFonts w:asciiTheme="minorHAnsi" w:hAnsiTheme="minorHAnsi" w:cstheme="minorHAnsi"/>
        </w:rPr>
        <w:t>specific needs</w:t>
      </w:r>
      <w:r w:rsidR="003C1853" w:rsidRPr="00C950A6">
        <w:rPr>
          <w:rFonts w:asciiTheme="minorHAnsi" w:hAnsiTheme="minorHAnsi" w:cstheme="minorHAnsi"/>
        </w:rPr>
        <w:t xml:space="preserve"> of pupils.</w:t>
      </w:r>
    </w:p>
    <w:p w14:paraId="6BB25BD4" w14:textId="7A021F69" w:rsidR="00775A77" w:rsidRDefault="00775A77" w:rsidP="00651433">
      <w:pPr>
        <w:widowControl/>
        <w:numPr>
          <w:ilvl w:val="0"/>
          <w:numId w:val="21"/>
        </w:numPr>
        <w:adjustRightInd/>
        <w:spacing w:before="100" w:beforeAutospacing="1" w:after="100" w:afterAutospacing="1" w:line="240" w:lineRule="auto"/>
        <w:textAlignment w:val="auto"/>
        <w:rPr>
          <w:rFonts w:asciiTheme="minorHAnsi" w:hAnsiTheme="minorHAnsi" w:cstheme="minorHAnsi"/>
        </w:rPr>
      </w:pPr>
      <w:r>
        <w:rPr>
          <w:rFonts w:asciiTheme="minorHAnsi" w:hAnsiTheme="minorHAnsi" w:cstheme="minorHAnsi"/>
        </w:rPr>
        <w:t>Providing pastoral support to pupils to support improved PSHE and academic outcomes and increase pupil well-being.</w:t>
      </w:r>
    </w:p>
    <w:p w14:paraId="3E7BE6C5" w14:textId="01B8698F" w:rsidR="00775A77" w:rsidRPr="00C950A6" w:rsidRDefault="00775A77" w:rsidP="00651433">
      <w:pPr>
        <w:widowControl/>
        <w:numPr>
          <w:ilvl w:val="0"/>
          <w:numId w:val="21"/>
        </w:numPr>
        <w:adjustRightInd/>
        <w:spacing w:before="100" w:beforeAutospacing="1" w:after="100" w:afterAutospacing="1" w:line="240" w:lineRule="auto"/>
        <w:textAlignment w:val="auto"/>
        <w:rPr>
          <w:rFonts w:asciiTheme="minorHAnsi" w:hAnsiTheme="minorHAnsi" w:cstheme="minorHAnsi"/>
        </w:rPr>
      </w:pPr>
      <w:r>
        <w:rPr>
          <w:rFonts w:asciiTheme="minorHAnsi" w:hAnsiTheme="minorHAnsi" w:cstheme="minorHAnsi"/>
        </w:rPr>
        <w:t>Supporting families who are disadvantaged to access support and opportunities such as extra-curricular activities and experiences.</w:t>
      </w:r>
    </w:p>
    <w:p w14:paraId="16696E2D" w14:textId="7AF65458" w:rsidR="00775A77" w:rsidRPr="00775A77" w:rsidRDefault="00651433" w:rsidP="00775A77">
      <w:pPr>
        <w:widowControl/>
        <w:numPr>
          <w:ilvl w:val="0"/>
          <w:numId w:val="21"/>
        </w:numPr>
        <w:adjustRightInd/>
        <w:spacing w:before="100" w:beforeAutospacing="1" w:after="100" w:afterAutospacing="1" w:line="240" w:lineRule="auto"/>
        <w:textAlignment w:val="auto"/>
        <w:rPr>
          <w:rFonts w:asciiTheme="minorHAnsi" w:hAnsiTheme="minorHAnsi" w:cstheme="minorHAnsi"/>
        </w:rPr>
      </w:pPr>
      <w:r w:rsidRPr="00C950A6">
        <w:rPr>
          <w:rFonts w:asciiTheme="minorHAnsi" w:hAnsiTheme="minorHAnsi" w:cstheme="minorHAnsi"/>
        </w:rPr>
        <w:t xml:space="preserve">Ensuring all staff are held accountable for the outcomes of the </w:t>
      </w:r>
      <w:r w:rsidR="00FF4760" w:rsidRPr="00C950A6">
        <w:rPr>
          <w:rFonts w:asciiTheme="minorHAnsi" w:hAnsiTheme="minorHAnsi" w:cstheme="minorHAnsi"/>
        </w:rPr>
        <w:t>pupils</w:t>
      </w:r>
      <w:r w:rsidRPr="00C950A6">
        <w:rPr>
          <w:rFonts w:asciiTheme="minorHAnsi" w:hAnsiTheme="minorHAnsi" w:cstheme="minorHAnsi"/>
        </w:rPr>
        <w:t xml:space="preserve"> who are in receipt of the pupil premium gran</w:t>
      </w:r>
      <w:r w:rsidR="00FF4760" w:rsidRPr="00C950A6">
        <w:rPr>
          <w:rFonts w:asciiTheme="minorHAnsi" w:hAnsiTheme="minorHAnsi" w:cstheme="minorHAnsi"/>
        </w:rPr>
        <w:t>t.</w:t>
      </w:r>
    </w:p>
    <w:p w14:paraId="1753BE22" w14:textId="567C82A6" w:rsidR="00914E0E" w:rsidRPr="00C950A6" w:rsidRDefault="00C950A6" w:rsidP="00C950A6">
      <w:pPr>
        <w:rPr>
          <w:rFonts w:asciiTheme="minorHAnsi" w:hAnsiTheme="minorHAnsi" w:cstheme="minorHAnsi"/>
          <w:b/>
          <w:snapToGrid w:val="0"/>
          <w:lang w:eastAsia="en-US"/>
        </w:rPr>
      </w:pPr>
      <w:bookmarkStart w:id="6" w:name="_Toc269898010"/>
      <w:bookmarkStart w:id="7" w:name="_Toc455401253"/>
      <w:r w:rsidRPr="00C950A6">
        <w:rPr>
          <w:rFonts w:asciiTheme="minorHAnsi" w:hAnsiTheme="minorHAnsi" w:cstheme="minorHAnsi"/>
          <w:b/>
          <w:snapToGrid w:val="0"/>
          <w:lang w:eastAsia="en-US"/>
        </w:rPr>
        <w:t>2</w:t>
      </w:r>
      <w:r w:rsidR="00914E0E" w:rsidRPr="00C950A6">
        <w:rPr>
          <w:rFonts w:asciiTheme="minorHAnsi" w:hAnsiTheme="minorHAnsi" w:cstheme="minorHAnsi"/>
          <w:b/>
          <w:snapToGrid w:val="0"/>
          <w:lang w:eastAsia="en-US"/>
        </w:rPr>
        <w:t>.</w:t>
      </w:r>
      <w:r w:rsidR="00914E0E" w:rsidRPr="00C950A6">
        <w:rPr>
          <w:rFonts w:asciiTheme="minorHAnsi" w:hAnsiTheme="minorHAnsi" w:cstheme="minorHAnsi"/>
          <w:b/>
          <w:snapToGrid w:val="0"/>
          <w:lang w:eastAsia="en-US"/>
        </w:rPr>
        <w:tab/>
      </w:r>
      <w:bookmarkEnd w:id="6"/>
      <w:r w:rsidR="009D1072" w:rsidRPr="00C950A6">
        <w:rPr>
          <w:rFonts w:asciiTheme="minorHAnsi" w:hAnsiTheme="minorHAnsi" w:cstheme="minorHAnsi"/>
          <w:b/>
          <w:snapToGrid w:val="0"/>
          <w:lang w:eastAsia="en-US"/>
        </w:rPr>
        <w:t>Provision</w:t>
      </w:r>
      <w:bookmarkEnd w:id="7"/>
    </w:p>
    <w:p w14:paraId="02B1DEB8" w14:textId="77777777" w:rsidR="00914E0E" w:rsidRPr="00C950A6" w:rsidRDefault="00914E0E" w:rsidP="00914E0E">
      <w:pPr>
        <w:widowControl/>
        <w:adjustRightInd/>
        <w:spacing w:line="240" w:lineRule="auto"/>
        <w:jc w:val="left"/>
        <w:textAlignment w:val="auto"/>
        <w:rPr>
          <w:rFonts w:ascii="Calibri" w:hAnsi="Calibri"/>
          <w:snapToGrid w:val="0"/>
          <w:lang w:eastAsia="en-US"/>
        </w:rPr>
      </w:pPr>
    </w:p>
    <w:p w14:paraId="7CB9ED71" w14:textId="77777777" w:rsidR="00B2358F" w:rsidRPr="00C950A6" w:rsidRDefault="00B2358F" w:rsidP="00B2358F">
      <w:pPr>
        <w:widowControl/>
        <w:autoSpaceDE w:val="0"/>
        <w:autoSpaceDN w:val="0"/>
        <w:spacing w:line="240" w:lineRule="auto"/>
        <w:jc w:val="left"/>
        <w:textAlignment w:val="auto"/>
        <w:rPr>
          <w:rFonts w:asciiTheme="minorHAnsi" w:hAnsiTheme="minorHAnsi"/>
        </w:rPr>
      </w:pPr>
      <w:r w:rsidRPr="00C950A6">
        <w:rPr>
          <w:rFonts w:asciiTheme="minorHAnsi" w:hAnsiTheme="minorHAnsi"/>
        </w:rPr>
        <w:t xml:space="preserve">At </w:t>
      </w:r>
      <w:r w:rsidR="00651433" w:rsidRPr="00C950A6">
        <w:rPr>
          <w:rFonts w:asciiTheme="minorHAnsi" w:hAnsiTheme="minorHAnsi"/>
        </w:rPr>
        <w:t>Guildhall Feoffment Community Primary</w:t>
      </w:r>
      <w:r w:rsidRPr="00C950A6">
        <w:rPr>
          <w:rFonts w:asciiTheme="minorHAnsi" w:hAnsiTheme="minorHAnsi"/>
        </w:rPr>
        <w:t xml:space="preserve"> we regularly review our Pupil Premium practice to ensure spending is evidence-based and improving outcomes. To do this successfully we will:-</w:t>
      </w:r>
    </w:p>
    <w:p w14:paraId="03D6F587" w14:textId="77777777" w:rsidR="00B2358F" w:rsidRPr="00C950A6" w:rsidRDefault="00651433" w:rsidP="00B2358F">
      <w:pPr>
        <w:widowControl/>
        <w:numPr>
          <w:ilvl w:val="0"/>
          <w:numId w:val="17"/>
        </w:numPr>
        <w:adjustRightInd/>
        <w:spacing w:before="100" w:beforeAutospacing="1" w:after="100" w:afterAutospacing="1" w:line="240" w:lineRule="auto"/>
        <w:jc w:val="left"/>
        <w:textAlignment w:val="auto"/>
        <w:rPr>
          <w:rFonts w:asciiTheme="minorHAnsi" w:hAnsiTheme="minorHAnsi"/>
        </w:rPr>
      </w:pPr>
      <w:r w:rsidRPr="00C950A6">
        <w:rPr>
          <w:rFonts w:asciiTheme="minorHAnsi" w:hAnsiTheme="minorHAnsi"/>
        </w:rPr>
        <w:t>E</w:t>
      </w:r>
      <w:r w:rsidR="00B2358F" w:rsidRPr="00C950A6">
        <w:rPr>
          <w:rFonts w:asciiTheme="minorHAnsi" w:hAnsiTheme="minorHAnsi"/>
        </w:rPr>
        <w:t>nsure that teaching and learning opportunities meet the needs of all of the pupils.</w:t>
      </w:r>
    </w:p>
    <w:p w14:paraId="6895EE9E" w14:textId="77777777" w:rsidR="00B2358F" w:rsidRPr="00C950A6" w:rsidRDefault="00651433" w:rsidP="00B2358F">
      <w:pPr>
        <w:widowControl/>
        <w:numPr>
          <w:ilvl w:val="0"/>
          <w:numId w:val="17"/>
        </w:numPr>
        <w:adjustRightInd/>
        <w:spacing w:before="100" w:beforeAutospacing="1" w:after="100" w:afterAutospacing="1" w:line="240" w:lineRule="auto"/>
        <w:jc w:val="left"/>
        <w:textAlignment w:val="auto"/>
        <w:rPr>
          <w:rFonts w:asciiTheme="minorHAnsi" w:hAnsiTheme="minorHAnsi"/>
        </w:rPr>
      </w:pPr>
      <w:r w:rsidRPr="00C950A6">
        <w:rPr>
          <w:rFonts w:asciiTheme="minorHAnsi" w:hAnsiTheme="minorHAnsi"/>
        </w:rPr>
        <w:t>E</w:t>
      </w:r>
      <w:r w:rsidR="00B2358F" w:rsidRPr="00C950A6">
        <w:rPr>
          <w:rFonts w:asciiTheme="minorHAnsi" w:hAnsiTheme="minorHAnsi"/>
        </w:rPr>
        <w:t xml:space="preserve">nsure that appropriate provision is made for pupils who belong to vulnerable groups, this includes ensuring that the needs of </w:t>
      </w:r>
      <w:r w:rsidR="00FF4760" w:rsidRPr="00C950A6">
        <w:rPr>
          <w:rFonts w:asciiTheme="minorHAnsi" w:hAnsiTheme="minorHAnsi"/>
        </w:rPr>
        <w:t>pupils</w:t>
      </w:r>
      <w:r w:rsidR="00B2358F" w:rsidRPr="00C950A6">
        <w:rPr>
          <w:rFonts w:asciiTheme="minorHAnsi" w:hAnsiTheme="minorHAnsi"/>
        </w:rPr>
        <w:t xml:space="preserve"> who receive the pupil premium funding are adequately assessed and addressed.</w:t>
      </w:r>
    </w:p>
    <w:p w14:paraId="5AF0148A" w14:textId="77777777" w:rsidR="00B2358F" w:rsidRPr="00C950A6" w:rsidRDefault="00651433" w:rsidP="00B2358F">
      <w:pPr>
        <w:widowControl/>
        <w:numPr>
          <w:ilvl w:val="0"/>
          <w:numId w:val="17"/>
        </w:numPr>
        <w:adjustRightInd/>
        <w:spacing w:before="100" w:beforeAutospacing="1" w:after="100" w:afterAutospacing="1" w:line="240" w:lineRule="auto"/>
        <w:jc w:val="left"/>
        <w:textAlignment w:val="auto"/>
        <w:rPr>
          <w:rFonts w:asciiTheme="minorHAnsi" w:hAnsiTheme="minorHAnsi"/>
        </w:rPr>
      </w:pPr>
      <w:r w:rsidRPr="00C950A6">
        <w:rPr>
          <w:rFonts w:asciiTheme="minorHAnsi" w:hAnsiTheme="minorHAnsi"/>
        </w:rPr>
        <w:t>R</w:t>
      </w:r>
      <w:r w:rsidR="00B2358F" w:rsidRPr="00C950A6">
        <w:rPr>
          <w:rFonts w:asciiTheme="minorHAnsi" w:hAnsiTheme="minorHAnsi"/>
        </w:rPr>
        <w:t xml:space="preserve">ecognise that not all pupils who receive free school meals will be disadvantaged. </w:t>
      </w:r>
    </w:p>
    <w:p w14:paraId="4750D69D" w14:textId="77777777" w:rsidR="00B2358F" w:rsidRPr="00C950A6" w:rsidRDefault="00651433" w:rsidP="00B2358F">
      <w:pPr>
        <w:widowControl/>
        <w:numPr>
          <w:ilvl w:val="0"/>
          <w:numId w:val="17"/>
        </w:numPr>
        <w:adjustRightInd/>
        <w:spacing w:before="100" w:beforeAutospacing="1" w:after="100" w:afterAutospacing="1" w:line="240" w:lineRule="auto"/>
        <w:jc w:val="left"/>
        <w:textAlignment w:val="auto"/>
        <w:rPr>
          <w:rFonts w:asciiTheme="minorHAnsi" w:hAnsiTheme="minorHAnsi"/>
        </w:rPr>
      </w:pPr>
      <w:r w:rsidRPr="00C950A6">
        <w:rPr>
          <w:rFonts w:asciiTheme="minorHAnsi" w:hAnsiTheme="minorHAnsi"/>
        </w:rPr>
        <w:t>R</w:t>
      </w:r>
      <w:r w:rsidR="00B2358F" w:rsidRPr="00C950A6">
        <w:rPr>
          <w:rFonts w:asciiTheme="minorHAnsi" w:hAnsiTheme="minorHAnsi"/>
        </w:rPr>
        <w:t xml:space="preserve">ecognise that not all pupils who are disadvantaged are registered or qualify </w:t>
      </w:r>
      <w:r w:rsidRPr="00C950A6">
        <w:rPr>
          <w:rFonts w:asciiTheme="minorHAnsi" w:hAnsiTheme="minorHAnsi"/>
        </w:rPr>
        <w:t>for free</w:t>
      </w:r>
      <w:r w:rsidR="00B2358F" w:rsidRPr="00C950A6">
        <w:rPr>
          <w:rFonts w:asciiTheme="minorHAnsi" w:hAnsiTheme="minorHAnsi"/>
        </w:rPr>
        <w:t xml:space="preserve"> school meals. We reserve the right to allocate the Pupil Premium funding to support any pupil or groups of pupils the school has legitimately identified as being disadvantaged. Each intervention will be inclusive of </w:t>
      </w:r>
      <w:r w:rsidR="00FF4760" w:rsidRPr="00C950A6">
        <w:rPr>
          <w:rFonts w:asciiTheme="minorHAnsi" w:hAnsiTheme="minorHAnsi"/>
        </w:rPr>
        <w:t>pupils</w:t>
      </w:r>
      <w:r w:rsidR="00B2358F" w:rsidRPr="00C950A6">
        <w:rPr>
          <w:rFonts w:asciiTheme="minorHAnsi" w:hAnsiTheme="minorHAnsi"/>
        </w:rPr>
        <w:t xml:space="preserve"> receiving the pupil premium grant.</w:t>
      </w:r>
    </w:p>
    <w:p w14:paraId="03460EC5" w14:textId="77777777" w:rsidR="00B2358F" w:rsidRPr="00C950A6" w:rsidRDefault="00651433" w:rsidP="00B2358F">
      <w:pPr>
        <w:widowControl/>
        <w:numPr>
          <w:ilvl w:val="0"/>
          <w:numId w:val="17"/>
        </w:numPr>
        <w:adjustRightInd/>
        <w:spacing w:before="100" w:beforeAutospacing="1" w:after="100" w:afterAutospacing="1" w:line="240" w:lineRule="auto"/>
        <w:jc w:val="left"/>
        <w:textAlignment w:val="auto"/>
        <w:rPr>
          <w:rFonts w:asciiTheme="minorHAnsi" w:hAnsiTheme="minorHAnsi"/>
        </w:rPr>
      </w:pPr>
      <w:r w:rsidRPr="00C950A6">
        <w:rPr>
          <w:rFonts w:asciiTheme="minorHAnsi" w:hAnsiTheme="minorHAnsi"/>
        </w:rPr>
        <w:t>Pupil P</w:t>
      </w:r>
      <w:r w:rsidR="00B2358F" w:rsidRPr="00C950A6">
        <w:rPr>
          <w:rFonts w:asciiTheme="minorHAnsi" w:hAnsiTheme="minorHAnsi"/>
        </w:rPr>
        <w:t xml:space="preserve">remium funding will be allocated following a needs analysis which will identify priority classes, groups or individuals. Limited funding and resources means that not all </w:t>
      </w:r>
      <w:r w:rsidR="00FF4760" w:rsidRPr="00C950A6">
        <w:rPr>
          <w:rFonts w:asciiTheme="minorHAnsi" w:hAnsiTheme="minorHAnsi"/>
        </w:rPr>
        <w:t>pupils</w:t>
      </w:r>
      <w:r w:rsidR="00B2358F" w:rsidRPr="00C950A6">
        <w:rPr>
          <w:rFonts w:asciiTheme="minorHAnsi" w:hAnsiTheme="minorHAnsi"/>
        </w:rPr>
        <w:t xml:space="preserve"> receiving free school meals will be in receipt of pupil premium interventions at one time. However, we will endeavour that over the course of an academic year intervention will take place for all of the </w:t>
      </w:r>
      <w:r w:rsidR="00FF4760" w:rsidRPr="00C950A6">
        <w:rPr>
          <w:rFonts w:asciiTheme="minorHAnsi" w:hAnsiTheme="minorHAnsi"/>
        </w:rPr>
        <w:t>pupils</w:t>
      </w:r>
      <w:r w:rsidR="00B2358F" w:rsidRPr="00C950A6">
        <w:rPr>
          <w:rFonts w:asciiTheme="minorHAnsi" w:hAnsiTheme="minorHAnsi"/>
        </w:rPr>
        <w:t xml:space="preserve"> receiving free school meals.</w:t>
      </w:r>
    </w:p>
    <w:p w14:paraId="31B144DA" w14:textId="77777777" w:rsidR="009D1072" w:rsidRPr="00C950A6" w:rsidRDefault="00B2358F" w:rsidP="009D1072">
      <w:pPr>
        <w:widowControl/>
        <w:autoSpaceDE w:val="0"/>
        <w:autoSpaceDN w:val="0"/>
        <w:spacing w:line="240" w:lineRule="auto"/>
        <w:jc w:val="left"/>
        <w:textAlignment w:val="auto"/>
        <w:rPr>
          <w:rFonts w:asciiTheme="minorHAnsi" w:hAnsiTheme="minorHAnsi"/>
          <w:snapToGrid w:val="0"/>
          <w:lang w:eastAsia="en-US"/>
        </w:rPr>
      </w:pPr>
      <w:r w:rsidRPr="00C950A6">
        <w:rPr>
          <w:rFonts w:asciiTheme="minorHAnsi" w:hAnsiTheme="minorHAnsi"/>
          <w:snapToGrid w:val="0"/>
          <w:lang w:eastAsia="en-US"/>
        </w:rPr>
        <w:t xml:space="preserve">This will be achieved </w:t>
      </w:r>
      <w:r w:rsidR="009D1072" w:rsidRPr="00C950A6">
        <w:rPr>
          <w:rFonts w:asciiTheme="minorHAnsi" w:hAnsiTheme="minorHAnsi"/>
          <w:snapToGrid w:val="0"/>
          <w:lang w:eastAsia="en-US"/>
        </w:rPr>
        <w:t>through</w:t>
      </w:r>
      <w:r w:rsidR="00651433" w:rsidRPr="00C950A6">
        <w:rPr>
          <w:rFonts w:asciiTheme="minorHAnsi" w:hAnsiTheme="minorHAnsi"/>
          <w:snapToGrid w:val="0"/>
          <w:lang w:eastAsia="en-US"/>
        </w:rPr>
        <w:t xml:space="preserve"> (but not limited to)</w:t>
      </w:r>
      <w:r w:rsidR="009D1072" w:rsidRPr="00C950A6">
        <w:rPr>
          <w:rFonts w:asciiTheme="minorHAnsi" w:hAnsiTheme="minorHAnsi"/>
          <w:snapToGrid w:val="0"/>
          <w:lang w:eastAsia="en-US"/>
        </w:rPr>
        <w:t xml:space="preserve">:- </w:t>
      </w:r>
    </w:p>
    <w:p w14:paraId="78AB3C41" w14:textId="77777777" w:rsidR="009D1072" w:rsidRPr="00C950A6" w:rsidRDefault="009D1072" w:rsidP="00B2358F">
      <w:pPr>
        <w:pStyle w:val="ListParagraph"/>
        <w:widowControl/>
        <w:numPr>
          <w:ilvl w:val="0"/>
          <w:numId w:val="16"/>
        </w:numPr>
        <w:autoSpaceDE w:val="0"/>
        <w:autoSpaceDN w:val="0"/>
        <w:spacing w:line="240" w:lineRule="auto"/>
        <w:jc w:val="left"/>
        <w:textAlignment w:val="auto"/>
        <w:rPr>
          <w:rFonts w:asciiTheme="minorHAnsi" w:hAnsiTheme="minorHAnsi"/>
          <w:snapToGrid w:val="0"/>
          <w:sz w:val="24"/>
          <w:szCs w:val="24"/>
          <w:lang w:eastAsia="en-US"/>
        </w:rPr>
      </w:pPr>
      <w:r w:rsidRPr="00C950A6">
        <w:rPr>
          <w:rFonts w:asciiTheme="minorHAnsi" w:hAnsiTheme="minorHAnsi"/>
          <w:snapToGrid w:val="0"/>
          <w:sz w:val="24"/>
          <w:szCs w:val="24"/>
          <w:lang w:eastAsia="en-US"/>
        </w:rPr>
        <w:t>A whole school ethos of “Everyone is Accountable”.</w:t>
      </w:r>
    </w:p>
    <w:p w14:paraId="5C339162" w14:textId="77777777" w:rsidR="009D1072" w:rsidRPr="00C950A6" w:rsidRDefault="009D1072" w:rsidP="00B2358F">
      <w:pPr>
        <w:pStyle w:val="ListParagraph"/>
        <w:widowControl/>
        <w:numPr>
          <w:ilvl w:val="0"/>
          <w:numId w:val="16"/>
        </w:numPr>
        <w:autoSpaceDE w:val="0"/>
        <w:autoSpaceDN w:val="0"/>
        <w:spacing w:line="240" w:lineRule="auto"/>
        <w:jc w:val="left"/>
        <w:textAlignment w:val="auto"/>
        <w:rPr>
          <w:rFonts w:asciiTheme="minorHAnsi" w:hAnsiTheme="minorHAnsi"/>
          <w:snapToGrid w:val="0"/>
          <w:sz w:val="24"/>
          <w:szCs w:val="24"/>
          <w:lang w:eastAsia="en-US"/>
        </w:rPr>
      </w:pPr>
      <w:r w:rsidRPr="00C950A6">
        <w:rPr>
          <w:rFonts w:asciiTheme="minorHAnsi" w:hAnsiTheme="minorHAnsi"/>
          <w:snapToGrid w:val="0"/>
          <w:sz w:val="24"/>
          <w:szCs w:val="24"/>
          <w:lang w:eastAsia="en-US"/>
        </w:rPr>
        <w:t>“Quality First” teaching.</w:t>
      </w:r>
    </w:p>
    <w:p w14:paraId="415D3B89" w14:textId="77777777" w:rsidR="00651433" w:rsidRPr="00C950A6" w:rsidRDefault="00651433" w:rsidP="00651433">
      <w:pPr>
        <w:pStyle w:val="ListParagraph"/>
        <w:widowControl/>
        <w:numPr>
          <w:ilvl w:val="0"/>
          <w:numId w:val="16"/>
        </w:numPr>
        <w:autoSpaceDE w:val="0"/>
        <w:autoSpaceDN w:val="0"/>
        <w:spacing w:line="240" w:lineRule="auto"/>
        <w:jc w:val="left"/>
        <w:textAlignment w:val="auto"/>
        <w:rPr>
          <w:rFonts w:asciiTheme="minorHAnsi" w:hAnsiTheme="minorHAnsi"/>
          <w:snapToGrid w:val="0"/>
          <w:sz w:val="24"/>
          <w:szCs w:val="24"/>
          <w:lang w:eastAsia="en-US"/>
        </w:rPr>
      </w:pPr>
      <w:r w:rsidRPr="00C950A6">
        <w:rPr>
          <w:rFonts w:asciiTheme="minorHAnsi" w:hAnsiTheme="minorHAnsi"/>
          <w:snapToGrid w:val="0"/>
          <w:sz w:val="24"/>
          <w:szCs w:val="24"/>
          <w:lang w:eastAsia="en-US"/>
        </w:rPr>
        <w:t xml:space="preserve">Early intervention – identifying </w:t>
      </w:r>
      <w:r w:rsidR="00FF4760" w:rsidRPr="00C950A6">
        <w:rPr>
          <w:rFonts w:asciiTheme="minorHAnsi" w:hAnsiTheme="minorHAnsi"/>
          <w:snapToGrid w:val="0"/>
          <w:sz w:val="24"/>
          <w:szCs w:val="24"/>
          <w:lang w:eastAsia="en-US"/>
        </w:rPr>
        <w:t>pupils</w:t>
      </w:r>
      <w:r w:rsidRPr="00C950A6">
        <w:rPr>
          <w:rFonts w:asciiTheme="minorHAnsi" w:hAnsiTheme="minorHAnsi"/>
          <w:snapToGrid w:val="0"/>
          <w:sz w:val="24"/>
          <w:szCs w:val="24"/>
          <w:lang w:eastAsia="en-US"/>
        </w:rPr>
        <w:t xml:space="preserve"> vulnerable to underachievement on entry to school.                                                                                                                               </w:t>
      </w:r>
    </w:p>
    <w:p w14:paraId="30C1D5EE" w14:textId="77777777" w:rsidR="009D1072" w:rsidRPr="00C950A6" w:rsidRDefault="009D1072" w:rsidP="00B2358F">
      <w:pPr>
        <w:pStyle w:val="ListParagraph"/>
        <w:widowControl/>
        <w:numPr>
          <w:ilvl w:val="0"/>
          <w:numId w:val="16"/>
        </w:numPr>
        <w:autoSpaceDE w:val="0"/>
        <w:autoSpaceDN w:val="0"/>
        <w:spacing w:line="240" w:lineRule="auto"/>
        <w:jc w:val="left"/>
        <w:textAlignment w:val="auto"/>
        <w:rPr>
          <w:rFonts w:asciiTheme="minorHAnsi" w:hAnsiTheme="minorHAnsi"/>
          <w:snapToGrid w:val="0"/>
          <w:sz w:val="24"/>
          <w:szCs w:val="24"/>
          <w:lang w:eastAsia="en-US"/>
        </w:rPr>
      </w:pPr>
      <w:r w:rsidRPr="00C950A6">
        <w:rPr>
          <w:rFonts w:asciiTheme="minorHAnsi" w:hAnsiTheme="minorHAnsi" w:cs="ComicSansMS"/>
          <w:sz w:val="24"/>
          <w:szCs w:val="24"/>
        </w:rPr>
        <w:t>Providing experiences to broaden horizons and raise aspirations</w:t>
      </w:r>
      <w:r w:rsidR="00903A7E" w:rsidRPr="00C950A6">
        <w:rPr>
          <w:rFonts w:asciiTheme="minorHAnsi" w:hAnsiTheme="minorHAnsi" w:cs="ComicSansMS"/>
          <w:sz w:val="24"/>
          <w:szCs w:val="24"/>
        </w:rPr>
        <w:t xml:space="preserve"> and cultural capital</w:t>
      </w:r>
    </w:p>
    <w:p w14:paraId="1738D92A" w14:textId="77777777" w:rsidR="00B2358F" w:rsidRPr="00C950A6" w:rsidRDefault="00B2358F" w:rsidP="00B2358F">
      <w:pPr>
        <w:pStyle w:val="ListParagraph"/>
        <w:widowControl/>
        <w:numPr>
          <w:ilvl w:val="0"/>
          <w:numId w:val="16"/>
        </w:numPr>
        <w:autoSpaceDE w:val="0"/>
        <w:autoSpaceDN w:val="0"/>
        <w:spacing w:line="240" w:lineRule="auto"/>
        <w:jc w:val="left"/>
        <w:textAlignment w:val="auto"/>
        <w:rPr>
          <w:rFonts w:asciiTheme="minorHAnsi" w:hAnsiTheme="minorHAnsi"/>
          <w:snapToGrid w:val="0"/>
          <w:sz w:val="24"/>
          <w:szCs w:val="24"/>
          <w:lang w:eastAsia="en-US"/>
        </w:rPr>
      </w:pPr>
      <w:r w:rsidRPr="00C950A6">
        <w:rPr>
          <w:rFonts w:asciiTheme="minorHAnsi" w:hAnsiTheme="minorHAnsi"/>
          <w:snapToGrid w:val="0"/>
          <w:sz w:val="24"/>
          <w:szCs w:val="24"/>
          <w:lang w:eastAsia="en-US"/>
        </w:rPr>
        <w:t xml:space="preserve">1:1 tuition in Reading, Writing and Mathematics. </w:t>
      </w:r>
    </w:p>
    <w:p w14:paraId="7AEFE198" w14:textId="77777777" w:rsidR="00B2358F" w:rsidRPr="00C950A6" w:rsidRDefault="00651433" w:rsidP="00B2358F">
      <w:pPr>
        <w:pStyle w:val="ListParagraph"/>
        <w:widowControl/>
        <w:numPr>
          <w:ilvl w:val="0"/>
          <w:numId w:val="16"/>
        </w:numPr>
        <w:autoSpaceDE w:val="0"/>
        <w:autoSpaceDN w:val="0"/>
        <w:spacing w:line="240" w:lineRule="auto"/>
        <w:jc w:val="left"/>
        <w:textAlignment w:val="auto"/>
        <w:rPr>
          <w:rFonts w:asciiTheme="minorHAnsi" w:hAnsiTheme="minorHAnsi"/>
          <w:snapToGrid w:val="0"/>
          <w:sz w:val="24"/>
          <w:szCs w:val="24"/>
          <w:lang w:eastAsia="en-US"/>
        </w:rPr>
      </w:pPr>
      <w:r w:rsidRPr="00C950A6">
        <w:rPr>
          <w:rFonts w:asciiTheme="minorHAnsi" w:hAnsiTheme="minorHAnsi" w:cs="ComicSansMS"/>
          <w:sz w:val="24"/>
          <w:szCs w:val="24"/>
        </w:rPr>
        <w:t>Small group tuitions/</w:t>
      </w:r>
      <w:r w:rsidR="00B2358F" w:rsidRPr="00C950A6">
        <w:rPr>
          <w:rFonts w:asciiTheme="minorHAnsi" w:hAnsiTheme="minorHAnsi" w:cs="ComicSansMS"/>
          <w:sz w:val="24"/>
          <w:szCs w:val="24"/>
        </w:rPr>
        <w:t>interventions/catch-up</w:t>
      </w:r>
    </w:p>
    <w:p w14:paraId="5FAE6D0B" w14:textId="77777777" w:rsidR="00651433" w:rsidRPr="00C950A6" w:rsidRDefault="00651433" w:rsidP="00B2358F">
      <w:pPr>
        <w:pStyle w:val="ListParagraph"/>
        <w:widowControl/>
        <w:numPr>
          <w:ilvl w:val="0"/>
          <w:numId w:val="16"/>
        </w:numPr>
        <w:autoSpaceDE w:val="0"/>
        <w:autoSpaceDN w:val="0"/>
        <w:spacing w:line="240" w:lineRule="auto"/>
        <w:jc w:val="left"/>
        <w:textAlignment w:val="auto"/>
        <w:rPr>
          <w:rFonts w:asciiTheme="minorHAnsi" w:hAnsiTheme="minorHAnsi"/>
          <w:snapToGrid w:val="0"/>
          <w:sz w:val="24"/>
          <w:szCs w:val="24"/>
          <w:lang w:eastAsia="en-US"/>
        </w:rPr>
      </w:pPr>
      <w:r w:rsidRPr="00C950A6">
        <w:rPr>
          <w:rFonts w:asciiTheme="minorHAnsi" w:hAnsiTheme="minorHAnsi" w:cs="ComicSansMS"/>
          <w:sz w:val="24"/>
          <w:szCs w:val="24"/>
        </w:rPr>
        <w:lastRenderedPageBreak/>
        <w:t>Additional teaching and learning opportunities provided through learning support assistants, external agencies and educational visits.</w:t>
      </w:r>
    </w:p>
    <w:p w14:paraId="419A1D55" w14:textId="77777777" w:rsidR="00B2358F" w:rsidRPr="00C950A6" w:rsidRDefault="00B2358F" w:rsidP="00B2358F">
      <w:pPr>
        <w:pStyle w:val="ListParagraph"/>
        <w:widowControl/>
        <w:numPr>
          <w:ilvl w:val="0"/>
          <w:numId w:val="16"/>
        </w:numPr>
        <w:autoSpaceDE w:val="0"/>
        <w:autoSpaceDN w:val="0"/>
        <w:spacing w:line="240" w:lineRule="auto"/>
        <w:jc w:val="left"/>
        <w:textAlignment w:val="auto"/>
        <w:rPr>
          <w:rFonts w:asciiTheme="minorHAnsi" w:hAnsiTheme="minorHAnsi"/>
          <w:snapToGrid w:val="0"/>
          <w:sz w:val="24"/>
          <w:szCs w:val="24"/>
          <w:lang w:eastAsia="en-US"/>
        </w:rPr>
      </w:pPr>
      <w:r w:rsidRPr="00C950A6">
        <w:rPr>
          <w:rFonts w:asciiTheme="minorHAnsi" w:hAnsiTheme="minorHAnsi" w:cs="ComicSansMS"/>
          <w:sz w:val="24"/>
          <w:szCs w:val="24"/>
        </w:rPr>
        <w:t xml:space="preserve">1:1 daily reading </w:t>
      </w:r>
      <w:r w:rsidR="00FF4760" w:rsidRPr="00C950A6">
        <w:rPr>
          <w:rFonts w:asciiTheme="minorHAnsi" w:hAnsiTheme="minorHAnsi" w:cs="ComicSansMS"/>
          <w:sz w:val="24"/>
          <w:szCs w:val="24"/>
        </w:rPr>
        <w:t>where appropriate</w:t>
      </w:r>
    </w:p>
    <w:p w14:paraId="506413A7" w14:textId="77777777" w:rsidR="009D1072" w:rsidRPr="00C950A6" w:rsidRDefault="009D1072" w:rsidP="00B2358F">
      <w:pPr>
        <w:pStyle w:val="ListParagraph"/>
        <w:widowControl/>
        <w:numPr>
          <w:ilvl w:val="0"/>
          <w:numId w:val="16"/>
        </w:numPr>
        <w:autoSpaceDE w:val="0"/>
        <w:autoSpaceDN w:val="0"/>
        <w:spacing w:line="240" w:lineRule="auto"/>
        <w:jc w:val="left"/>
        <w:textAlignment w:val="auto"/>
        <w:rPr>
          <w:rFonts w:asciiTheme="minorHAnsi" w:hAnsiTheme="minorHAnsi"/>
          <w:snapToGrid w:val="0"/>
          <w:sz w:val="24"/>
          <w:szCs w:val="24"/>
          <w:lang w:eastAsia="en-US"/>
        </w:rPr>
      </w:pPr>
      <w:r w:rsidRPr="00C950A6">
        <w:rPr>
          <w:rFonts w:asciiTheme="minorHAnsi" w:hAnsiTheme="minorHAnsi" w:cs="ComicSansMS"/>
          <w:sz w:val="24"/>
          <w:szCs w:val="24"/>
        </w:rPr>
        <w:t xml:space="preserve">Regular training </w:t>
      </w:r>
      <w:r w:rsidR="00903A7E" w:rsidRPr="00C950A6">
        <w:rPr>
          <w:rFonts w:asciiTheme="minorHAnsi" w:hAnsiTheme="minorHAnsi" w:cs="ComicSansMS"/>
          <w:sz w:val="24"/>
          <w:szCs w:val="24"/>
        </w:rPr>
        <w:t xml:space="preserve">for specific staff, </w:t>
      </w:r>
      <w:r w:rsidRPr="00C950A6">
        <w:rPr>
          <w:rFonts w:asciiTheme="minorHAnsi" w:hAnsiTheme="minorHAnsi" w:cs="ComicSansMS"/>
          <w:sz w:val="24"/>
          <w:szCs w:val="24"/>
        </w:rPr>
        <w:t>based on a pupil needs audit</w:t>
      </w:r>
    </w:p>
    <w:p w14:paraId="2A52DC57" w14:textId="009DE691" w:rsidR="001715FE" w:rsidRPr="00C950A6" w:rsidRDefault="00775A77" w:rsidP="00B2358F">
      <w:pPr>
        <w:pStyle w:val="ListParagraph"/>
        <w:widowControl/>
        <w:numPr>
          <w:ilvl w:val="0"/>
          <w:numId w:val="16"/>
        </w:numPr>
        <w:autoSpaceDE w:val="0"/>
        <w:autoSpaceDN w:val="0"/>
        <w:spacing w:line="240" w:lineRule="auto"/>
        <w:jc w:val="left"/>
        <w:textAlignment w:val="auto"/>
        <w:rPr>
          <w:rFonts w:asciiTheme="minorHAnsi" w:hAnsiTheme="minorHAnsi" w:cs="ComicSansMS"/>
          <w:sz w:val="24"/>
          <w:szCs w:val="24"/>
        </w:rPr>
      </w:pPr>
      <w:r>
        <w:rPr>
          <w:rFonts w:asciiTheme="minorHAnsi" w:hAnsiTheme="minorHAnsi" w:cs="ComicSansMS"/>
          <w:sz w:val="24"/>
          <w:szCs w:val="24"/>
        </w:rPr>
        <w:t xml:space="preserve">A curriculum </w:t>
      </w:r>
      <w:r w:rsidR="009D1072" w:rsidRPr="00C950A6">
        <w:rPr>
          <w:rFonts w:asciiTheme="minorHAnsi" w:hAnsiTheme="minorHAnsi" w:cs="ComicSansMS"/>
          <w:sz w:val="24"/>
          <w:szCs w:val="24"/>
        </w:rPr>
        <w:t>which is designed to offer</w:t>
      </w:r>
      <w:r w:rsidR="009D1072" w:rsidRPr="00C950A6">
        <w:rPr>
          <w:rFonts w:asciiTheme="minorHAnsi" w:hAnsiTheme="minorHAnsi"/>
          <w:snapToGrid w:val="0"/>
          <w:sz w:val="24"/>
          <w:szCs w:val="24"/>
          <w:lang w:eastAsia="en-US"/>
        </w:rPr>
        <w:t xml:space="preserve"> </w:t>
      </w:r>
      <w:r w:rsidR="009D1072" w:rsidRPr="00C950A6">
        <w:rPr>
          <w:rFonts w:asciiTheme="minorHAnsi" w:hAnsiTheme="minorHAnsi" w:cs="ComicSansMS"/>
          <w:sz w:val="24"/>
          <w:szCs w:val="24"/>
        </w:rPr>
        <w:t>maximum flexibility to meet the needs of individuals</w:t>
      </w:r>
    </w:p>
    <w:p w14:paraId="47DBB3F2" w14:textId="77777777" w:rsidR="00B2358F" w:rsidRPr="00C950A6" w:rsidRDefault="00595E82" w:rsidP="00B2358F">
      <w:pPr>
        <w:pStyle w:val="ListParagraph"/>
        <w:widowControl/>
        <w:numPr>
          <w:ilvl w:val="0"/>
          <w:numId w:val="16"/>
        </w:numPr>
        <w:autoSpaceDE w:val="0"/>
        <w:autoSpaceDN w:val="0"/>
        <w:spacing w:line="240" w:lineRule="auto"/>
        <w:jc w:val="left"/>
        <w:textAlignment w:val="auto"/>
        <w:rPr>
          <w:rFonts w:asciiTheme="minorHAnsi" w:hAnsiTheme="minorHAnsi" w:cs="ComicSansMS"/>
          <w:sz w:val="24"/>
          <w:szCs w:val="24"/>
        </w:rPr>
      </w:pPr>
      <w:r w:rsidRPr="00C950A6">
        <w:rPr>
          <w:rFonts w:asciiTheme="minorHAnsi" w:hAnsiTheme="minorHAnsi" w:cs="ComicSansMS"/>
          <w:sz w:val="24"/>
          <w:szCs w:val="24"/>
        </w:rPr>
        <w:t>Structured Conversations with pupils and parents</w:t>
      </w:r>
      <w:r w:rsidR="00903A7E" w:rsidRPr="00C950A6">
        <w:rPr>
          <w:rFonts w:asciiTheme="minorHAnsi" w:hAnsiTheme="minorHAnsi" w:cs="ComicSansMS"/>
          <w:sz w:val="24"/>
          <w:szCs w:val="24"/>
        </w:rPr>
        <w:t xml:space="preserve"> to identify barrie</w:t>
      </w:r>
      <w:r w:rsidR="00B2358F" w:rsidRPr="00C950A6">
        <w:rPr>
          <w:rFonts w:asciiTheme="minorHAnsi" w:hAnsiTheme="minorHAnsi" w:cs="ComicSansMS"/>
          <w:sz w:val="24"/>
          <w:szCs w:val="24"/>
        </w:rPr>
        <w:t>rs</w:t>
      </w:r>
    </w:p>
    <w:p w14:paraId="5293298C" w14:textId="77777777" w:rsidR="00651433" w:rsidRPr="00C950A6" w:rsidRDefault="00651433" w:rsidP="00B2358F">
      <w:pPr>
        <w:pStyle w:val="ListParagraph"/>
        <w:widowControl/>
        <w:numPr>
          <w:ilvl w:val="0"/>
          <w:numId w:val="16"/>
        </w:numPr>
        <w:autoSpaceDE w:val="0"/>
        <w:autoSpaceDN w:val="0"/>
        <w:spacing w:line="240" w:lineRule="auto"/>
        <w:jc w:val="left"/>
        <w:textAlignment w:val="auto"/>
        <w:rPr>
          <w:rFonts w:asciiTheme="minorHAnsi" w:hAnsiTheme="minorHAnsi" w:cs="ComicSansMS"/>
          <w:sz w:val="24"/>
          <w:szCs w:val="24"/>
        </w:rPr>
      </w:pPr>
      <w:r w:rsidRPr="00C950A6">
        <w:rPr>
          <w:rFonts w:asciiTheme="minorHAnsi" w:hAnsiTheme="minorHAnsi" w:cs="ComicSansMS"/>
          <w:sz w:val="24"/>
          <w:szCs w:val="24"/>
        </w:rPr>
        <w:t>Acquiring resources aimed at raising standards</w:t>
      </w:r>
    </w:p>
    <w:p w14:paraId="72ADC981" w14:textId="77777777" w:rsidR="00FF4760" w:rsidRPr="00C950A6" w:rsidRDefault="00FF4760" w:rsidP="00B2358F">
      <w:pPr>
        <w:pStyle w:val="ListParagraph"/>
        <w:widowControl/>
        <w:numPr>
          <w:ilvl w:val="0"/>
          <w:numId w:val="16"/>
        </w:numPr>
        <w:autoSpaceDE w:val="0"/>
        <w:autoSpaceDN w:val="0"/>
        <w:spacing w:line="240" w:lineRule="auto"/>
        <w:jc w:val="left"/>
        <w:textAlignment w:val="auto"/>
        <w:rPr>
          <w:rFonts w:asciiTheme="minorHAnsi" w:hAnsiTheme="minorHAnsi" w:cs="ComicSansMS"/>
          <w:sz w:val="24"/>
          <w:szCs w:val="24"/>
        </w:rPr>
      </w:pPr>
      <w:r w:rsidRPr="00C950A6">
        <w:rPr>
          <w:rFonts w:asciiTheme="minorHAnsi" w:hAnsiTheme="minorHAnsi" w:cs="ComicSansMS"/>
          <w:sz w:val="24"/>
          <w:szCs w:val="24"/>
        </w:rPr>
        <w:t>Providing high quality reading materials suitable for all areas of the curriculum.</w:t>
      </w:r>
    </w:p>
    <w:p w14:paraId="10185E6A" w14:textId="77777777" w:rsidR="00595E82" w:rsidRPr="00C950A6" w:rsidRDefault="00595E82" w:rsidP="00D53E34">
      <w:pPr>
        <w:widowControl/>
        <w:autoSpaceDE w:val="0"/>
        <w:autoSpaceDN w:val="0"/>
        <w:spacing w:line="240" w:lineRule="auto"/>
        <w:ind w:left="1440" w:hanging="720"/>
        <w:jc w:val="left"/>
        <w:textAlignment w:val="auto"/>
        <w:rPr>
          <w:rFonts w:asciiTheme="minorHAnsi" w:hAnsiTheme="minorHAnsi" w:cs="ComicSansMS"/>
        </w:rPr>
      </w:pPr>
    </w:p>
    <w:p w14:paraId="11EAC86D" w14:textId="77777777" w:rsidR="00D53E34" w:rsidRPr="00C950A6" w:rsidRDefault="00D53E34" w:rsidP="00D53E34">
      <w:pPr>
        <w:widowControl/>
        <w:autoSpaceDE w:val="0"/>
        <w:autoSpaceDN w:val="0"/>
        <w:spacing w:line="240" w:lineRule="auto"/>
        <w:ind w:left="1440" w:hanging="720"/>
        <w:jc w:val="left"/>
        <w:textAlignment w:val="auto"/>
        <w:rPr>
          <w:rFonts w:asciiTheme="minorHAnsi" w:hAnsiTheme="minorHAnsi" w:cs="ComicSansMS"/>
        </w:rPr>
      </w:pPr>
    </w:p>
    <w:p w14:paraId="76CFC941" w14:textId="631381A1" w:rsidR="00914E0E" w:rsidRPr="00C950A6" w:rsidRDefault="00C950A6" w:rsidP="00C950A6">
      <w:pPr>
        <w:rPr>
          <w:rFonts w:asciiTheme="minorHAnsi" w:hAnsiTheme="minorHAnsi" w:cstheme="minorHAnsi"/>
          <w:b/>
        </w:rPr>
      </w:pPr>
      <w:bookmarkStart w:id="8" w:name="_Toc269898011"/>
      <w:bookmarkStart w:id="9" w:name="_Toc455401254"/>
      <w:r>
        <w:rPr>
          <w:rFonts w:asciiTheme="minorHAnsi" w:hAnsiTheme="minorHAnsi" w:cstheme="minorHAnsi"/>
          <w:b/>
          <w:snapToGrid w:val="0"/>
          <w:lang w:eastAsia="en-US"/>
        </w:rPr>
        <w:t>3</w:t>
      </w:r>
      <w:r w:rsidR="00914E0E" w:rsidRPr="00C950A6">
        <w:rPr>
          <w:rFonts w:asciiTheme="minorHAnsi" w:hAnsiTheme="minorHAnsi" w:cstheme="minorHAnsi"/>
          <w:b/>
          <w:snapToGrid w:val="0"/>
          <w:lang w:eastAsia="en-US"/>
        </w:rPr>
        <w:t>.</w:t>
      </w:r>
      <w:r w:rsidR="00914E0E" w:rsidRPr="00C950A6">
        <w:rPr>
          <w:rFonts w:asciiTheme="minorHAnsi" w:hAnsiTheme="minorHAnsi" w:cstheme="minorHAnsi"/>
          <w:b/>
          <w:snapToGrid w:val="0"/>
          <w:lang w:eastAsia="en-US"/>
        </w:rPr>
        <w:tab/>
      </w:r>
      <w:bookmarkEnd w:id="8"/>
      <w:r w:rsidR="009D1072" w:rsidRPr="00C950A6">
        <w:rPr>
          <w:rFonts w:asciiTheme="minorHAnsi" w:hAnsiTheme="minorHAnsi" w:cstheme="minorHAnsi"/>
          <w:b/>
          <w:snapToGrid w:val="0"/>
          <w:lang w:eastAsia="en-US"/>
        </w:rPr>
        <w:t>Monitoring</w:t>
      </w:r>
      <w:bookmarkEnd w:id="9"/>
    </w:p>
    <w:p w14:paraId="370C494C" w14:textId="77777777" w:rsidR="00C950A6" w:rsidRDefault="00C950A6" w:rsidP="00C950A6">
      <w:pPr>
        <w:widowControl/>
        <w:autoSpaceDE w:val="0"/>
        <w:autoSpaceDN w:val="0"/>
        <w:spacing w:line="240" w:lineRule="auto"/>
        <w:jc w:val="left"/>
        <w:textAlignment w:val="auto"/>
        <w:rPr>
          <w:rFonts w:asciiTheme="minorHAnsi" w:hAnsiTheme="minorHAnsi" w:cs="ComicSansMS"/>
        </w:rPr>
      </w:pPr>
    </w:p>
    <w:p w14:paraId="3CD400D7" w14:textId="091CF5BF" w:rsidR="003C1853" w:rsidRPr="00C950A6" w:rsidRDefault="003C1853" w:rsidP="00C950A6">
      <w:pPr>
        <w:widowControl/>
        <w:autoSpaceDE w:val="0"/>
        <w:autoSpaceDN w:val="0"/>
        <w:spacing w:line="240" w:lineRule="auto"/>
        <w:jc w:val="left"/>
        <w:textAlignment w:val="auto"/>
        <w:rPr>
          <w:rFonts w:asciiTheme="minorHAnsi" w:hAnsiTheme="minorHAnsi"/>
          <w:snapToGrid w:val="0"/>
          <w:lang w:eastAsia="en-US"/>
        </w:rPr>
      </w:pPr>
      <w:r w:rsidRPr="00C950A6">
        <w:rPr>
          <w:rFonts w:asciiTheme="minorHAnsi" w:hAnsiTheme="minorHAnsi" w:cs="ComicSansMS"/>
        </w:rPr>
        <w:t>The Governing Body have a monitoring oversight of the use o</w:t>
      </w:r>
      <w:r w:rsidR="00C950A6">
        <w:rPr>
          <w:rFonts w:asciiTheme="minorHAnsi" w:hAnsiTheme="minorHAnsi" w:cs="ComicSansMS"/>
        </w:rPr>
        <w:t xml:space="preserve">f Pupil Premium funding and the </w:t>
      </w:r>
      <w:r w:rsidRPr="00C950A6">
        <w:rPr>
          <w:rFonts w:asciiTheme="minorHAnsi" w:hAnsiTheme="minorHAnsi" w:cs="ComicSansMS"/>
        </w:rPr>
        <w:t>provision it supports.</w:t>
      </w:r>
      <w:r w:rsidRPr="00C950A6">
        <w:rPr>
          <w:rFonts w:asciiTheme="minorHAnsi" w:hAnsiTheme="minorHAnsi"/>
          <w:snapToGrid w:val="0"/>
          <w:lang w:eastAsia="en-US"/>
        </w:rPr>
        <w:t xml:space="preserve"> </w:t>
      </w:r>
    </w:p>
    <w:p w14:paraId="1C68B28F" w14:textId="77777777" w:rsidR="00914E0E" w:rsidRPr="00C950A6" w:rsidRDefault="00914E0E" w:rsidP="00AC0A77">
      <w:pPr>
        <w:widowControl/>
        <w:adjustRightInd/>
        <w:spacing w:line="240" w:lineRule="auto"/>
        <w:jc w:val="left"/>
        <w:textAlignment w:val="auto"/>
        <w:rPr>
          <w:rFonts w:asciiTheme="minorHAnsi" w:hAnsiTheme="minorHAnsi"/>
          <w:lang w:eastAsia="en-US"/>
        </w:rPr>
      </w:pPr>
    </w:p>
    <w:p w14:paraId="7796D9CF" w14:textId="77777777" w:rsidR="00844592" w:rsidRPr="00C950A6" w:rsidRDefault="009D1072" w:rsidP="00B2358F">
      <w:pPr>
        <w:widowControl/>
        <w:autoSpaceDE w:val="0"/>
        <w:autoSpaceDN w:val="0"/>
        <w:spacing w:line="240" w:lineRule="auto"/>
        <w:jc w:val="left"/>
        <w:textAlignment w:val="auto"/>
        <w:rPr>
          <w:rFonts w:asciiTheme="minorHAnsi" w:hAnsiTheme="minorHAnsi" w:cs="ComicSansMS"/>
        </w:rPr>
      </w:pPr>
      <w:r w:rsidRPr="00C950A6">
        <w:rPr>
          <w:rFonts w:asciiTheme="minorHAnsi" w:hAnsiTheme="minorHAnsi" w:cs="ComicSansMS"/>
        </w:rPr>
        <w:t>Once decided, additional provision is m</w:t>
      </w:r>
      <w:r w:rsidR="00844592" w:rsidRPr="00C950A6">
        <w:rPr>
          <w:rFonts w:asciiTheme="minorHAnsi" w:hAnsiTheme="minorHAnsi" w:cs="ComicSansMS"/>
        </w:rPr>
        <w:t>on</w:t>
      </w:r>
      <w:r w:rsidR="00770249" w:rsidRPr="00C950A6">
        <w:rPr>
          <w:rFonts w:asciiTheme="minorHAnsi" w:hAnsiTheme="minorHAnsi" w:cs="ComicSansMS"/>
        </w:rPr>
        <w:t>itored closely by the</w:t>
      </w:r>
      <w:r w:rsidR="00844592" w:rsidRPr="00C950A6">
        <w:rPr>
          <w:rFonts w:asciiTheme="minorHAnsi" w:hAnsiTheme="minorHAnsi" w:cs="ComicSansMS"/>
        </w:rPr>
        <w:t xml:space="preserve"> </w:t>
      </w:r>
      <w:r w:rsidR="00770249" w:rsidRPr="00C950A6">
        <w:rPr>
          <w:rFonts w:asciiTheme="minorHAnsi" w:hAnsiTheme="minorHAnsi" w:cs="ComicSansMS"/>
        </w:rPr>
        <w:t>school</w:t>
      </w:r>
      <w:r w:rsidR="00844592" w:rsidRPr="00C950A6">
        <w:rPr>
          <w:rFonts w:asciiTheme="minorHAnsi" w:hAnsiTheme="minorHAnsi" w:cs="ComicSansMS"/>
        </w:rPr>
        <w:t xml:space="preserve">. </w:t>
      </w:r>
      <w:r w:rsidRPr="00C950A6">
        <w:rPr>
          <w:rFonts w:asciiTheme="minorHAnsi" w:hAnsiTheme="minorHAnsi" w:cs="ComicSansMS"/>
        </w:rPr>
        <w:t xml:space="preserve">Adaptations are then </w:t>
      </w:r>
      <w:r w:rsidR="00844592" w:rsidRPr="00C950A6">
        <w:rPr>
          <w:rFonts w:asciiTheme="minorHAnsi" w:hAnsiTheme="minorHAnsi" w:cs="ComicSansMS"/>
        </w:rPr>
        <w:t xml:space="preserve">to be </w:t>
      </w:r>
      <w:r w:rsidRPr="00C950A6">
        <w:rPr>
          <w:rFonts w:asciiTheme="minorHAnsi" w:hAnsiTheme="minorHAnsi" w:cs="ComicSansMS"/>
        </w:rPr>
        <w:t>made as necessary. The overall</w:t>
      </w:r>
      <w:r w:rsidR="00844592" w:rsidRPr="00C950A6">
        <w:rPr>
          <w:rFonts w:asciiTheme="minorHAnsi" w:hAnsiTheme="minorHAnsi" w:cs="ComicSansMS"/>
        </w:rPr>
        <w:t xml:space="preserve"> </w:t>
      </w:r>
      <w:r w:rsidR="00B2358F" w:rsidRPr="00C950A6">
        <w:rPr>
          <w:rFonts w:asciiTheme="minorHAnsi" w:hAnsiTheme="minorHAnsi" w:cs="ComicSansMS"/>
        </w:rPr>
        <w:t xml:space="preserve">effectiveness and </w:t>
      </w:r>
      <w:r w:rsidRPr="00C950A6">
        <w:rPr>
          <w:rFonts w:asciiTheme="minorHAnsi" w:hAnsiTheme="minorHAnsi" w:cs="ComicSansMS"/>
        </w:rPr>
        <w:t xml:space="preserve">impact </w:t>
      </w:r>
      <w:r w:rsidR="00844592" w:rsidRPr="00C950A6">
        <w:rPr>
          <w:rFonts w:asciiTheme="minorHAnsi" w:hAnsiTheme="minorHAnsi" w:cs="ComicSansMS"/>
        </w:rPr>
        <w:t>must be</w:t>
      </w:r>
      <w:r w:rsidRPr="00C950A6">
        <w:rPr>
          <w:rFonts w:asciiTheme="minorHAnsi" w:hAnsiTheme="minorHAnsi" w:cs="ComicSansMS"/>
        </w:rPr>
        <w:t xml:space="preserve"> evaluated r</w:t>
      </w:r>
      <w:r w:rsidR="00844592" w:rsidRPr="00C950A6">
        <w:rPr>
          <w:rFonts w:asciiTheme="minorHAnsi" w:hAnsiTheme="minorHAnsi" w:cs="ComicSansMS"/>
        </w:rPr>
        <w:t>egularly through</w:t>
      </w:r>
      <w:r w:rsidR="00265D11" w:rsidRPr="00C950A6">
        <w:rPr>
          <w:rFonts w:asciiTheme="minorHAnsi" w:hAnsiTheme="minorHAnsi" w:cs="ComicSansMS"/>
        </w:rPr>
        <w:t xml:space="preserve"> s</w:t>
      </w:r>
      <w:r w:rsidR="00E37E33" w:rsidRPr="00C950A6">
        <w:rPr>
          <w:rFonts w:asciiTheme="minorHAnsi" w:hAnsiTheme="minorHAnsi" w:cs="ComicSansMS"/>
        </w:rPr>
        <w:t>crutiny</w:t>
      </w:r>
      <w:r w:rsidR="00265D11" w:rsidRPr="00C950A6">
        <w:rPr>
          <w:rFonts w:asciiTheme="minorHAnsi" w:hAnsiTheme="minorHAnsi" w:cs="ComicSansMS"/>
        </w:rPr>
        <w:t xml:space="preserve"> of </w:t>
      </w:r>
      <w:r w:rsidR="00E37E33" w:rsidRPr="00C950A6">
        <w:rPr>
          <w:rFonts w:asciiTheme="minorHAnsi" w:hAnsiTheme="minorHAnsi" w:cs="ComicSansMS"/>
        </w:rPr>
        <w:t xml:space="preserve">data and books by </w:t>
      </w:r>
      <w:r w:rsidR="00265D11" w:rsidRPr="00C950A6">
        <w:rPr>
          <w:rFonts w:asciiTheme="minorHAnsi" w:hAnsiTheme="minorHAnsi" w:cs="ComicSansMS"/>
        </w:rPr>
        <w:t>the SLT and p</w:t>
      </w:r>
      <w:r w:rsidR="00903A7E" w:rsidRPr="00C950A6">
        <w:rPr>
          <w:rFonts w:asciiTheme="minorHAnsi" w:hAnsiTheme="minorHAnsi" w:cs="ComicSansMS"/>
        </w:rPr>
        <w:t>upil progress meetings held</w:t>
      </w:r>
      <w:r w:rsidR="00E37E33" w:rsidRPr="00C950A6">
        <w:rPr>
          <w:rFonts w:asciiTheme="minorHAnsi" w:hAnsiTheme="minorHAnsi" w:cs="ComicSansMS"/>
        </w:rPr>
        <w:t xml:space="preserve"> with the class teachers, reviewing impact of interventions and overall teaching</w:t>
      </w:r>
      <w:r w:rsidR="00265D11" w:rsidRPr="00C950A6">
        <w:rPr>
          <w:rFonts w:asciiTheme="minorHAnsi" w:hAnsiTheme="minorHAnsi" w:cs="ComicSansMS"/>
        </w:rPr>
        <w:t>.</w:t>
      </w:r>
    </w:p>
    <w:p w14:paraId="712ECD70" w14:textId="77777777" w:rsidR="00B2358F" w:rsidRPr="00C950A6" w:rsidRDefault="00B2358F" w:rsidP="00B2358F">
      <w:pPr>
        <w:widowControl/>
        <w:autoSpaceDE w:val="0"/>
        <w:autoSpaceDN w:val="0"/>
        <w:spacing w:line="240" w:lineRule="auto"/>
        <w:jc w:val="left"/>
        <w:textAlignment w:val="auto"/>
        <w:rPr>
          <w:rFonts w:asciiTheme="minorHAnsi" w:hAnsiTheme="minorHAnsi" w:cs="ComicSansMS"/>
        </w:rPr>
      </w:pPr>
    </w:p>
    <w:p w14:paraId="2B8C299D" w14:textId="77777777" w:rsidR="009D1072" w:rsidRPr="00C950A6" w:rsidRDefault="009D1072" w:rsidP="00844592">
      <w:pPr>
        <w:widowControl/>
        <w:autoSpaceDE w:val="0"/>
        <w:autoSpaceDN w:val="0"/>
        <w:spacing w:line="240" w:lineRule="auto"/>
        <w:ind w:left="720" w:hanging="720"/>
        <w:jc w:val="left"/>
        <w:textAlignment w:val="auto"/>
        <w:rPr>
          <w:rFonts w:asciiTheme="minorHAnsi" w:hAnsiTheme="minorHAnsi" w:cs="ComicSansMS"/>
        </w:rPr>
      </w:pPr>
      <w:r w:rsidRPr="00C950A6">
        <w:rPr>
          <w:rFonts w:asciiTheme="minorHAnsi" w:hAnsiTheme="minorHAnsi" w:cs="ComicSansMS"/>
        </w:rPr>
        <w:t>In evaluating effec</w:t>
      </w:r>
      <w:r w:rsidR="00903A7E" w:rsidRPr="00C950A6">
        <w:rPr>
          <w:rFonts w:asciiTheme="minorHAnsi" w:hAnsiTheme="minorHAnsi" w:cs="ComicSansMS"/>
        </w:rPr>
        <w:t>tiveness, a range of evidence can be</w:t>
      </w:r>
      <w:r w:rsidRPr="00C950A6">
        <w:rPr>
          <w:rFonts w:asciiTheme="minorHAnsi" w:hAnsiTheme="minorHAnsi" w:cs="ComicSansMS"/>
        </w:rPr>
        <w:t xml:space="preserve"> used including:</w:t>
      </w:r>
    </w:p>
    <w:p w14:paraId="3B25437A" w14:textId="77777777" w:rsidR="009D1072" w:rsidRPr="00C950A6" w:rsidRDefault="009D1072" w:rsidP="00B2358F">
      <w:pPr>
        <w:pStyle w:val="ListParagraph"/>
        <w:widowControl/>
        <w:numPr>
          <w:ilvl w:val="0"/>
          <w:numId w:val="18"/>
        </w:numPr>
        <w:autoSpaceDE w:val="0"/>
        <w:autoSpaceDN w:val="0"/>
        <w:spacing w:line="240" w:lineRule="auto"/>
        <w:jc w:val="left"/>
        <w:textAlignment w:val="auto"/>
        <w:rPr>
          <w:rFonts w:asciiTheme="minorHAnsi" w:hAnsiTheme="minorHAnsi" w:cs="ComicSansMS"/>
          <w:sz w:val="24"/>
          <w:szCs w:val="24"/>
        </w:rPr>
      </w:pPr>
      <w:r w:rsidRPr="00C950A6">
        <w:rPr>
          <w:rFonts w:asciiTheme="minorHAnsi" w:hAnsiTheme="minorHAnsi" w:cs="ComicSansMS"/>
          <w:sz w:val="24"/>
          <w:szCs w:val="24"/>
        </w:rPr>
        <w:t>External Pupil Premium Review.</w:t>
      </w:r>
    </w:p>
    <w:p w14:paraId="1F9A7830" w14:textId="77777777" w:rsidR="009D1072" w:rsidRPr="00C950A6" w:rsidRDefault="009D1072" w:rsidP="00B2358F">
      <w:pPr>
        <w:pStyle w:val="ListParagraph"/>
        <w:widowControl/>
        <w:numPr>
          <w:ilvl w:val="0"/>
          <w:numId w:val="18"/>
        </w:numPr>
        <w:autoSpaceDE w:val="0"/>
        <w:autoSpaceDN w:val="0"/>
        <w:spacing w:line="240" w:lineRule="auto"/>
        <w:jc w:val="left"/>
        <w:textAlignment w:val="auto"/>
        <w:rPr>
          <w:rFonts w:asciiTheme="minorHAnsi" w:hAnsiTheme="minorHAnsi" w:cs="ComicSansMS"/>
          <w:sz w:val="24"/>
          <w:szCs w:val="24"/>
        </w:rPr>
      </w:pPr>
      <w:r w:rsidRPr="00C950A6">
        <w:rPr>
          <w:rFonts w:asciiTheme="minorHAnsi" w:hAnsiTheme="minorHAnsi" w:cs="ComicSansMS"/>
          <w:sz w:val="24"/>
          <w:szCs w:val="24"/>
        </w:rPr>
        <w:t>Attainment and progress outcomes.</w:t>
      </w:r>
    </w:p>
    <w:p w14:paraId="04018D40" w14:textId="77777777" w:rsidR="00844592" w:rsidRPr="00C950A6" w:rsidRDefault="009D1072" w:rsidP="00B2358F">
      <w:pPr>
        <w:pStyle w:val="ListParagraph"/>
        <w:widowControl/>
        <w:numPr>
          <w:ilvl w:val="0"/>
          <w:numId w:val="18"/>
        </w:numPr>
        <w:autoSpaceDE w:val="0"/>
        <w:autoSpaceDN w:val="0"/>
        <w:spacing w:line="240" w:lineRule="auto"/>
        <w:jc w:val="left"/>
        <w:textAlignment w:val="auto"/>
        <w:rPr>
          <w:rFonts w:asciiTheme="minorHAnsi" w:hAnsiTheme="minorHAnsi" w:cs="ComicSansMS"/>
          <w:sz w:val="24"/>
          <w:szCs w:val="24"/>
        </w:rPr>
      </w:pPr>
      <w:r w:rsidRPr="00C950A6">
        <w:rPr>
          <w:rFonts w:asciiTheme="minorHAnsi" w:hAnsiTheme="minorHAnsi" w:cs="ComicSansMS"/>
          <w:sz w:val="24"/>
          <w:szCs w:val="24"/>
        </w:rPr>
        <w:t xml:space="preserve">Individual Case Studies of pupil premium </w:t>
      </w:r>
      <w:r w:rsidR="00FF4760" w:rsidRPr="00C950A6">
        <w:rPr>
          <w:rFonts w:asciiTheme="minorHAnsi" w:hAnsiTheme="minorHAnsi" w:cs="ComicSansMS"/>
          <w:sz w:val="24"/>
          <w:szCs w:val="24"/>
        </w:rPr>
        <w:t>pupils</w:t>
      </w:r>
      <w:r w:rsidRPr="00C950A6">
        <w:rPr>
          <w:rFonts w:asciiTheme="minorHAnsi" w:hAnsiTheme="minorHAnsi" w:cs="ComicSansMS"/>
          <w:sz w:val="24"/>
          <w:szCs w:val="24"/>
        </w:rPr>
        <w:t>.</w:t>
      </w:r>
    </w:p>
    <w:p w14:paraId="4A94927C" w14:textId="14DC7AEF" w:rsidR="009D1072" w:rsidRPr="00C950A6" w:rsidRDefault="009D1072" w:rsidP="00B2358F">
      <w:pPr>
        <w:pStyle w:val="ListParagraph"/>
        <w:widowControl/>
        <w:numPr>
          <w:ilvl w:val="0"/>
          <w:numId w:val="18"/>
        </w:numPr>
        <w:autoSpaceDE w:val="0"/>
        <w:autoSpaceDN w:val="0"/>
        <w:spacing w:line="240" w:lineRule="auto"/>
        <w:jc w:val="left"/>
        <w:textAlignment w:val="auto"/>
        <w:rPr>
          <w:rFonts w:asciiTheme="minorHAnsi" w:hAnsiTheme="minorHAnsi" w:cs="ComicSansMS"/>
          <w:sz w:val="24"/>
          <w:szCs w:val="24"/>
        </w:rPr>
      </w:pPr>
      <w:r w:rsidRPr="00C950A6">
        <w:rPr>
          <w:rFonts w:asciiTheme="minorHAnsi" w:hAnsiTheme="minorHAnsi" w:cs="ComicSansMS"/>
          <w:sz w:val="24"/>
          <w:szCs w:val="24"/>
        </w:rPr>
        <w:t xml:space="preserve">Work samples of pupil premium </w:t>
      </w:r>
      <w:r w:rsidR="00432B32" w:rsidRPr="00C950A6">
        <w:rPr>
          <w:rFonts w:asciiTheme="minorHAnsi" w:hAnsiTheme="minorHAnsi" w:cs="ComicSansMS"/>
          <w:sz w:val="24"/>
          <w:szCs w:val="24"/>
        </w:rPr>
        <w:t>pupils’</w:t>
      </w:r>
      <w:r w:rsidRPr="00C950A6">
        <w:rPr>
          <w:rFonts w:asciiTheme="minorHAnsi" w:hAnsiTheme="minorHAnsi" w:cs="ComicSansMS"/>
          <w:sz w:val="24"/>
          <w:szCs w:val="24"/>
        </w:rPr>
        <w:t xml:space="preserve"> progress over time.</w:t>
      </w:r>
    </w:p>
    <w:p w14:paraId="40C48EC4" w14:textId="77777777" w:rsidR="00914E0E" w:rsidRPr="00C950A6" w:rsidRDefault="009D1072" w:rsidP="00B2358F">
      <w:pPr>
        <w:pStyle w:val="ListParagraph"/>
        <w:widowControl/>
        <w:numPr>
          <w:ilvl w:val="0"/>
          <w:numId w:val="18"/>
        </w:numPr>
        <w:adjustRightInd/>
        <w:spacing w:after="200" w:line="240" w:lineRule="auto"/>
        <w:contextualSpacing/>
        <w:jc w:val="left"/>
        <w:textAlignment w:val="auto"/>
        <w:rPr>
          <w:rFonts w:asciiTheme="minorHAnsi" w:hAnsiTheme="minorHAnsi" w:cs="ComicSansMS"/>
          <w:sz w:val="24"/>
          <w:szCs w:val="24"/>
        </w:rPr>
      </w:pPr>
      <w:r w:rsidRPr="00C950A6">
        <w:rPr>
          <w:rFonts w:asciiTheme="minorHAnsi" w:hAnsiTheme="minorHAnsi" w:cs="ComicSansMS"/>
          <w:sz w:val="24"/>
          <w:szCs w:val="24"/>
        </w:rPr>
        <w:t>Evaluatio</w:t>
      </w:r>
      <w:r w:rsidR="00844592" w:rsidRPr="00C950A6">
        <w:rPr>
          <w:rFonts w:asciiTheme="minorHAnsi" w:hAnsiTheme="minorHAnsi" w:cs="ComicSansMS"/>
          <w:sz w:val="24"/>
          <w:szCs w:val="24"/>
        </w:rPr>
        <w:t>n of specific projects.</w:t>
      </w:r>
    </w:p>
    <w:p w14:paraId="2604D62E" w14:textId="59B8032A" w:rsidR="00914E0E" w:rsidRDefault="00C950A6" w:rsidP="00C950A6">
      <w:pPr>
        <w:rPr>
          <w:rFonts w:asciiTheme="minorHAnsi" w:hAnsiTheme="minorHAnsi" w:cstheme="minorHAnsi"/>
          <w:b/>
          <w:snapToGrid w:val="0"/>
          <w:lang w:eastAsia="en-US"/>
        </w:rPr>
      </w:pPr>
      <w:bookmarkStart w:id="10" w:name="_Toc455401255"/>
      <w:r>
        <w:rPr>
          <w:rFonts w:asciiTheme="minorHAnsi" w:hAnsiTheme="minorHAnsi" w:cstheme="minorHAnsi"/>
          <w:b/>
          <w:snapToGrid w:val="0"/>
          <w:lang w:eastAsia="en-US"/>
        </w:rPr>
        <w:t>4.</w:t>
      </w:r>
      <w:r w:rsidR="00914E0E" w:rsidRPr="00C950A6">
        <w:rPr>
          <w:rFonts w:asciiTheme="minorHAnsi" w:hAnsiTheme="minorHAnsi" w:cstheme="minorHAnsi"/>
          <w:b/>
          <w:snapToGrid w:val="0"/>
          <w:lang w:eastAsia="en-US"/>
        </w:rPr>
        <w:tab/>
      </w:r>
      <w:r w:rsidR="003832B1" w:rsidRPr="00C950A6">
        <w:rPr>
          <w:rFonts w:asciiTheme="minorHAnsi" w:hAnsiTheme="minorHAnsi" w:cstheme="minorHAnsi"/>
          <w:b/>
          <w:snapToGrid w:val="0"/>
          <w:lang w:eastAsia="en-US"/>
        </w:rPr>
        <w:t>Re</w:t>
      </w:r>
      <w:r w:rsidR="00844592" w:rsidRPr="00C950A6">
        <w:rPr>
          <w:rFonts w:asciiTheme="minorHAnsi" w:hAnsiTheme="minorHAnsi" w:cstheme="minorHAnsi"/>
          <w:b/>
          <w:snapToGrid w:val="0"/>
          <w:lang w:eastAsia="en-US"/>
        </w:rPr>
        <w:t>porting</w:t>
      </w:r>
      <w:bookmarkEnd w:id="10"/>
    </w:p>
    <w:p w14:paraId="738DF30C" w14:textId="77777777" w:rsidR="00C950A6" w:rsidRPr="00C950A6" w:rsidRDefault="00C950A6" w:rsidP="00C950A6">
      <w:pPr>
        <w:rPr>
          <w:rFonts w:asciiTheme="minorHAnsi" w:hAnsiTheme="minorHAnsi" w:cstheme="minorHAnsi"/>
          <w:b/>
          <w:snapToGrid w:val="0"/>
          <w:lang w:eastAsia="en-US"/>
        </w:rPr>
      </w:pPr>
    </w:p>
    <w:p w14:paraId="22996B3E" w14:textId="77777777" w:rsidR="00844592" w:rsidRPr="00C950A6" w:rsidRDefault="00844592" w:rsidP="00844592">
      <w:pPr>
        <w:widowControl/>
        <w:autoSpaceDE w:val="0"/>
        <w:autoSpaceDN w:val="0"/>
        <w:spacing w:line="240" w:lineRule="auto"/>
        <w:jc w:val="left"/>
        <w:textAlignment w:val="auto"/>
        <w:rPr>
          <w:rFonts w:asciiTheme="minorHAnsi" w:hAnsiTheme="minorHAnsi" w:cs="ComicSansMS"/>
        </w:rPr>
      </w:pPr>
      <w:r w:rsidRPr="00C950A6">
        <w:rPr>
          <w:rFonts w:asciiTheme="minorHAnsi" w:hAnsiTheme="minorHAnsi" w:cs="ComicSansMS"/>
        </w:rPr>
        <w:t xml:space="preserve">The </w:t>
      </w:r>
      <w:r w:rsidR="00B2358F" w:rsidRPr="00C950A6">
        <w:rPr>
          <w:rFonts w:asciiTheme="minorHAnsi" w:hAnsiTheme="minorHAnsi" w:cs="ComicSansMS"/>
        </w:rPr>
        <w:t>PPG leader</w:t>
      </w:r>
      <w:r w:rsidR="00903A7E" w:rsidRPr="00C950A6">
        <w:rPr>
          <w:rFonts w:asciiTheme="minorHAnsi" w:hAnsiTheme="minorHAnsi" w:cs="ComicSansMS"/>
        </w:rPr>
        <w:t xml:space="preserve"> </w:t>
      </w:r>
      <w:r w:rsidRPr="00C950A6">
        <w:rPr>
          <w:rFonts w:asciiTheme="minorHAnsi" w:hAnsiTheme="minorHAnsi" w:cs="ComicSansMS"/>
        </w:rPr>
        <w:t>will produce</w:t>
      </w:r>
      <w:r w:rsidR="00770249" w:rsidRPr="00C950A6">
        <w:rPr>
          <w:rFonts w:asciiTheme="minorHAnsi" w:hAnsiTheme="minorHAnsi" w:cs="ComicSansMS"/>
        </w:rPr>
        <w:t xml:space="preserve"> reports/ action plans for the</w:t>
      </w:r>
      <w:r w:rsidRPr="00C950A6">
        <w:rPr>
          <w:rFonts w:asciiTheme="minorHAnsi" w:hAnsiTheme="minorHAnsi" w:cs="ComicSansMS"/>
        </w:rPr>
        <w:t xml:space="preserve"> Governing Body.</w:t>
      </w:r>
    </w:p>
    <w:p w14:paraId="72B3FCC4" w14:textId="77777777" w:rsidR="00844592" w:rsidRPr="00C950A6" w:rsidRDefault="00844592" w:rsidP="00B2358F">
      <w:pPr>
        <w:widowControl/>
        <w:autoSpaceDE w:val="0"/>
        <w:autoSpaceDN w:val="0"/>
        <w:spacing w:line="240" w:lineRule="auto"/>
        <w:jc w:val="left"/>
        <w:textAlignment w:val="auto"/>
        <w:rPr>
          <w:rFonts w:asciiTheme="minorHAnsi" w:hAnsiTheme="minorHAnsi" w:cs="ComicSansMS"/>
        </w:rPr>
      </w:pPr>
      <w:r w:rsidRPr="00C950A6">
        <w:rPr>
          <w:rFonts w:asciiTheme="minorHAnsi" w:hAnsiTheme="minorHAnsi" w:cs="ComicSansMS"/>
        </w:rPr>
        <w:t>These will include:</w:t>
      </w:r>
    </w:p>
    <w:p w14:paraId="7DF4E3D6" w14:textId="77777777" w:rsidR="00844592" w:rsidRPr="00C950A6" w:rsidRDefault="00844592" w:rsidP="00B2358F">
      <w:pPr>
        <w:pStyle w:val="ListParagraph"/>
        <w:widowControl/>
        <w:numPr>
          <w:ilvl w:val="0"/>
          <w:numId w:val="19"/>
        </w:numPr>
        <w:autoSpaceDE w:val="0"/>
        <w:autoSpaceDN w:val="0"/>
        <w:spacing w:line="240" w:lineRule="auto"/>
        <w:jc w:val="left"/>
        <w:textAlignment w:val="auto"/>
        <w:rPr>
          <w:rFonts w:asciiTheme="minorHAnsi" w:hAnsiTheme="minorHAnsi" w:cs="ComicSansMS"/>
          <w:sz w:val="24"/>
          <w:szCs w:val="24"/>
        </w:rPr>
      </w:pPr>
      <w:r w:rsidRPr="00C950A6">
        <w:rPr>
          <w:rFonts w:asciiTheme="minorHAnsi" w:hAnsiTheme="minorHAnsi" w:cs="ComicSansMS"/>
          <w:sz w:val="24"/>
          <w:szCs w:val="24"/>
        </w:rPr>
        <w:t xml:space="preserve">The progress made toward maximising achievement for </w:t>
      </w:r>
      <w:r w:rsidR="00FF4760" w:rsidRPr="00C950A6">
        <w:rPr>
          <w:rFonts w:asciiTheme="minorHAnsi" w:hAnsiTheme="minorHAnsi" w:cs="ComicSansMS"/>
          <w:sz w:val="24"/>
          <w:szCs w:val="24"/>
        </w:rPr>
        <w:t>pupils</w:t>
      </w:r>
      <w:r w:rsidRPr="00C950A6">
        <w:rPr>
          <w:rFonts w:asciiTheme="minorHAnsi" w:hAnsiTheme="minorHAnsi" w:cs="ComicSansMS"/>
          <w:sz w:val="24"/>
          <w:szCs w:val="24"/>
        </w:rPr>
        <w:t xml:space="preserve"> eligible for Pupil Premium.</w:t>
      </w:r>
    </w:p>
    <w:p w14:paraId="36D573AA" w14:textId="77777777" w:rsidR="00844592" w:rsidRPr="00C950A6" w:rsidRDefault="00844592" w:rsidP="00B2358F">
      <w:pPr>
        <w:pStyle w:val="ListParagraph"/>
        <w:widowControl/>
        <w:numPr>
          <w:ilvl w:val="0"/>
          <w:numId w:val="19"/>
        </w:numPr>
        <w:autoSpaceDE w:val="0"/>
        <w:autoSpaceDN w:val="0"/>
        <w:spacing w:line="240" w:lineRule="auto"/>
        <w:jc w:val="left"/>
        <w:textAlignment w:val="auto"/>
        <w:rPr>
          <w:rFonts w:asciiTheme="minorHAnsi" w:hAnsiTheme="minorHAnsi" w:cs="ComicSansMS"/>
          <w:sz w:val="24"/>
          <w:szCs w:val="24"/>
        </w:rPr>
      </w:pPr>
      <w:r w:rsidRPr="00C950A6">
        <w:rPr>
          <w:rFonts w:asciiTheme="minorHAnsi" w:hAnsiTheme="minorHAnsi" w:cs="ComicSansMS"/>
          <w:sz w:val="24"/>
          <w:szCs w:val="24"/>
        </w:rPr>
        <w:t>An outline of the provision and the impact of this provision on maximising achievement.</w:t>
      </w:r>
    </w:p>
    <w:p w14:paraId="35C32264" w14:textId="77777777" w:rsidR="00844592" w:rsidRPr="00C950A6" w:rsidRDefault="00844592" w:rsidP="00B2358F">
      <w:pPr>
        <w:pStyle w:val="ListParagraph"/>
        <w:widowControl/>
        <w:numPr>
          <w:ilvl w:val="0"/>
          <w:numId w:val="19"/>
        </w:numPr>
        <w:autoSpaceDE w:val="0"/>
        <w:autoSpaceDN w:val="0"/>
        <w:spacing w:line="240" w:lineRule="auto"/>
        <w:jc w:val="left"/>
        <w:textAlignment w:val="auto"/>
        <w:rPr>
          <w:rFonts w:asciiTheme="minorHAnsi" w:hAnsiTheme="minorHAnsi" w:cs="ComicSansMS"/>
          <w:sz w:val="24"/>
          <w:szCs w:val="24"/>
        </w:rPr>
      </w:pPr>
      <w:r w:rsidRPr="00C950A6">
        <w:rPr>
          <w:rFonts w:asciiTheme="minorHAnsi" w:hAnsiTheme="minorHAnsi" w:cs="ComicSansMS"/>
          <w:sz w:val="24"/>
          <w:szCs w:val="24"/>
        </w:rPr>
        <w:t>Financial details of how pupil premium is/was spent and an evaluation of the cost effectiveness, in terms of the progress made by the pupils receiving a particular provision, when compared to other forms of support.</w:t>
      </w:r>
    </w:p>
    <w:p w14:paraId="1A0B23CE" w14:textId="77777777" w:rsidR="00B2358F" w:rsidRPr="00C950A6" w:rsidRDefault="00B2358F" w:rsidP="00B2358F">
      <w:pPr>
        <w:pStyle w:val="ListParagraph"/>
        <w:widowControl/>
        <w:autoSpaceDE w:val="0"/>
        <w:autoSpaceDN w:val="0"/>
        <w:spacing w:line="240" w:lineRule="auto"/>
        <w:jc w:val="left"/>
        <w:textAlignment w:val="auto"/>
        <w:rPr>
          <w:rFonts w:asciiTheme="minorHAnsi" w:hAnsiTheme="minorHAnsi" w:cs="ComicSansMS"/>
          <w:sz w:val="24"/>
          <w:szCs w:val="24"/>
        </w:rPr>
      </w:pPr>
    </w:p>
    <w:p w14:paraId="386968A2" w14:textId="7DD11FC0" w:rsidR="00EC7B11" w:rsidRPr="00C950A6" w:rsidRDefault="00D641F0" w:rsidP="00D641F0">
      <w:pPr>
        <w:pStyle w:val="NormalWeb"/>
        <w:shd w:val="clear" w:color="auto" w:fill="FFFFFF"/>
        <w:spacing w:before="0" w:beforeAutospacing="0" w:after="0" w:afterAutospacing="0"/>
        <w:rPr>
          <w:color w:val="000000"/>
        </w:rPr>
      </w:pPr>
      <w:r w:rsidRPr="00C950A6">
        <w:rPr>
          <w:rFonts w:ascii="Calibri" w:hAnsi="Calibri" w:cs="Calibri"/>
          <w:color w:val="000000"/>
          <w:bdr w:val="none" w:sz="0" w:space="0" w:color="auto" w:frame="1"/>
        </w:rPr>
        <w:t>The Governing Body is responsible for ensuring that the Headteacher provides an annual statement</w:t>
      </w:r>
      <w:r w:rsidRPr="00C950A6">
        <w:rPr>
          <w:rFonts w:ascii="Calibri" w:hAnsi="Calibri" w:cs="Calibri"/>
          <w:i/>
          <w:iCs/>
          <w:color w:val="000000"/>
          <w:bdr w:val="none" w:sz="0" w:space="0" w:color="auto" w:frame="1"/>
        </w:rPr>
        <w:t> </w:t>
      </w:r>
      <w:r w:rsidR="00844592" w:rsidRPr="00C950A6">
        <w:rPr>
          <w:rFonts w:asciiTheme="minorHAnsi" w:hAnsiTheme="minorHAnsi" w:cs="ComicSansMS"/>
        </w:rPr>
        <w:t>to parents on how the Pupil Premium funding has been used. This task will</w:t>
      </w:r>
      <w:r w:rsidR="00994B22" w:rsidRPr="00C950A6">
        <w:rPr>
          <w:rFonts w:asciiTheme="minorHAnsi" w:hAnsiTheme="minorHAnsi" w:cs="ComicSansMS"/>
        </w:rPr>
        <w:t xml:space="preserve"> </w:t>
      </w:r>
      <w:r w:rsidR="00844592" w:rsidRPr="00C950A6">
        <w:rPr>
          <w:rFonts w:asciiTheme="minorHAnsi" w:hAnsiTheme="minorHAnsi" w:cs="ComicSansMS"/>
        </w:rPr>
        <w:t xml:space="preserve">be carried out within the requirements published by the Department for Education and published on the </w:t>
      </w:r>
      <w:r w:rsidR="00770249" w:rsidRPr="00C950A6">
        <w:rPr>
          <w:rFonts w:asciiTheme="minorHAnsi" w:hAnsiTheme="minorHAnsi" w:cs="ComicSansMS"/>
        </w:rPr>
        <w:t>school</w:t>
      </w:r>
      <w:r w:rsidR="00844592" w:rsidRPr="00C950A6">
        <w:rPr>
          <w:rFonts w:asciiTheme="minorHAnsi" w:hAnsiTheme="minorHAnsi" w:cs="ComicSansMS"/>
        </w:rPr>
        <w:t xml:space="preserve"> website.</w:t>
      </w:r>
    </w:p>
    <w:p w14:paraId="3EDFDDAD" w14:textId="77777777" w:rsidR="00844592" w:rsidRPr="00C950A6" w:rsidRDefault="00844592" w:rsidP="00844592">
      <w:pPr>
        <w:widowControl/>
        <w:autoSpaceDE w:val="0"/>
        <w:autoSpaceDN w:val="0"/>
        <w:spacing w:line="240" w:lineRule="auto"/>
        <w:ind w:left="720" w:hanging="720"/>
        <w:jc w:val="left"/>
        <w:textAlignment w:val="auto"/>
        <w:rPr>
          <w:rFonts w:asciiTheme="minorHAnsi" w:hAnsiTheme="minorHAnsi" w:cs="ComicSansMS"/>
        </w:rPr>
      </w:pPr>
    </w:p>
    <w:p w14:paraId="2D4812FC" w14:textId="627FDB5A" w:rsidR="00914E0E" w:rsidRPr="00C950A6" w:rsidRDefault="00C950A6" w:rsidP="00C950A6">
      <w:pPr>
        <w:rPr>
          <w:rFonts w:asciiTheme="minorHAnsi" w:hAnsiTheme="minorHAnsi" w:cstheme="minorHAnsi"/>
          <w:b/>
          <w:snapToGrid w:val="0"/>
          <w:lang w:eastAsia="en-US"/>
        </w:rPr>
      </w:pPr>
      <w:bookmarkStart w:id="11" w:name="_Toc455401256"/>
      <w:r>
        <w:rPr>
          <w:rFonts w:asciiTheme="minorHAnsi" w:hAnsiTheme="minorHAnsi" w:cstheme="minorHAnsi"/>
          <w:b/>
          <w:snapToGrid w:val="0"/>
          <w:lang w:eastAsia="en-US"/>
        </w:rPr>
        <w:t>5</w:t>
      </w:r>
      <w:r w:rsidR="00914E0E" w:rsidRPr="00C950A6">
        <w:rPr>
          <w:rFonts w:asciiTheme="minorHAnsi" w:hAnsiTheme="minorHAnsi" w:cstheme="minorHAnsi"/>
          <w:b/>
          <w:snapToGrid w:val="0"/>
          <w:lang w:eastAsia="en-US"/>
        </w:rPr>
        <w:t>.</w:t>
      </w:r>
      <w:r w:rsidR="00914E0E" w:rsidRPr="00C950A6">
        <w:rPr>
          <w:rFonts w:asciiTheme="minorHAnsi" w:hAnsiTheme="minorHAnsi" w:cstheme="minorHAnsi"/>
          <w:b/>
          <w:snapToGrid w:val="0"/>
          <w:lang w:eastAsia="en-US"/>
        </w:rPr>
        <w:tab/>
      </w:r>
      <w:r w:rsidR="00844592" w:rsidRPr="00C950A6">
        <w:rPr>
          <w:rFonts w:asciiTheme="minorHAnsi" w:hAnsiTheme="minorHAnsi" w:cstheme="minorHAnsi"/>
          <w:b/>
          <w:snapToGrid w:val="0"/>
          <w:lang w:eastAsia="en-US"/>
        </w:rPr>
        <w:t>Review</w:t>
      </w:r>
      <w:bookmarkEnd w:id="11"/>
    </w:p>
    <w:p w14:paraId="410D1EEB" w14:textId="77777777" w:rsidR="00914E0E" w:rsidRPr="00C950A6" w:rsidRDefault="00914E0E" w:rsidP="00914E0E">
      <w:pPr>
        <w:widowControl/>
        <w:adjustRightInd/>
        <w:spacing w:line="240" w:lineRule="auto"/>
        <w:jc w:val="left"/>
        <w:textAlignment w:val="auto"/>
        <w:rPr>
          <w:rFonts w:asciiTheme="minorHAnsi" w:hAnsiTheme="minorHAnsi"/>
          <w:lang w:eastAsia="en-US"/>
        </w:rPr>
      </w:pPr>
    </w:p>
    <w:p w14:paraId="2F680140" w14:textId="77777777" w:rsidR="00914E0E" w:rsidRPr="00C950A6" w:rsidRDefault="00844592" w:rsidP="00B06D85">
      <w:pPr>
        <w:autoSpaceDE w:val="0"/>
        <w:autoSpaceDN w:val="0"/>
        <w:spacing w:line="240" w:lineRule="auto"/>
        <w:ind w:left="720" w:hanging="720"/>
        <w:jc w:val="left"/>
        <w:rPr>
          <w:rFonts w:ascii="Calibri" w:hAnsi="Calibri"/>
          <w:snapToGrid w:val="0"/>
          <w:lang w:eastAsia="en-US"/>
        </w:rPr>
      </w:pPr>
      <w:r w:rsidRPr="00C950A6">
        <w:rPr>
          <w:rFonts w:asciiTheme="minorHAnsi" w:hAnsiTheme="minorHAnsi"/>
          <w:snapToGrid w:val="0"/>
          <w:lang w:eastAsia="en-US"/>
        </w:rPr>
        <w:t>There will be a review of</w:t>
      </w:r>
      <w:r w:rsidR="00770249" w:rsidRPr="00C950A6">
        <w:rPr>
          <w:rFonts w:asciiTheme="minorHAnsi" w:hAnsiTheme="minorHAnsi"/>
          <w:snapToGrid w:val="0"/>
          <w:lang w:eastAsia="en-US"/>
        </w:rPr>
        <w:t xml:space="preserve"> this policy by the governing body</w:t>
      </w:r>
      <w:r w:rsidRPr="00C950A6">
        <w:rPr>
          <w:rFonts w:asciiTheme="minorHAnsi" w:hAnsiTheme="minorHAnsi"/>
          <w:snapToGrid w:val="0"/>
          <w:lang w:eastAsia="en-US"/>
        </w:rPr>
        <w:t xml:space="preserve"> every three years</w:t>
      </w:r>
      <w:r w:rsidR="00D05209" w:rsidRPr="00C950A6">
        <w:rPr>
          <w:rFonts w:ascii="Calibri" w:hAnsi="Calibri"/>
          <w:snapToGrid w:val="0"/>
          <w:lang w:eastAsia="en-US"/>
        </w:rPr>
        <w:t>.</w:t>
      </w:r>
    </w:p>
    <w:p w14:paraId="4404D2F6" w14:textId="77777777" w:rsidR="00B2358F" w:rsidRPr="00C950A6" w:rsidRDefault="00B2358F" w:rsidP="00B06D85">
      <w:pPr>
        <w:autoSpaceDE w:val="0"/>
        <w:autoSpaceDN w:val="0"/>
        <w:spacing w:line="240" w:lineRule="auto"/>
        <w:ind w:left="720" w:hanging="720"/>
        <w:jc w:val="left"/>
        <w:rPr>
          <w:rFonts w:ascii="Calibri" w:hAnsi="Calibri"/>
          <w:snapToGrid w:val="0"/>
          <w:lang w:eastAsia="en-US"/>
        </w:rPr>
      </w:pPr>
    </w:p>
    <w:p w14:paraId="081DF1A0" w14:textId="48E9B941" w:rsidR="00B06D85" w:rsidRPr="00C950A6" w:rsidRDefault="00844592" w:rsidP="00AB5B0F">
      <w:pPr>
        <w:autoSpaceDE w:val="0"/>
        <w:autoSpaceDN w:val="0"/>
        <w:spacing w:line="240" w:lineRule="auto"/>
        <w:ind w:left="720" w:hanging="720"/>
        <w:jc w:val="left"/>
        <w:rPr>
          <w:rFonts w:ascii="Calibri" w:hAnsi="Calibri"/>
          <w:snapToGrid w:val="0"/>
          <w:lang w:eastAsia="en-US"/>
        </w:rPr>
      </w:pPr>
      <w:r w:rsidRPr="00C950A6">
        <w:rPr>
          <w:rFonts w:ascii="Calibri" w:hAnsi="Calibri"/>
          <w:snapToGrid w:val="0"/>
          <w:lang w:eastAsia="en-US"/>
        </w:rPr>
        <w:t>Next review</w:t>
      </w:r>
      <w:r w:rsidR="00C950A6">
        <w:rPr>
          <w:rFonts w:ascii="Calibri" w:hAnsi="Calibri"/>
          <w:snapToGrid w:val="0"/>
          <w:lang w:eastAsia="en-US"/>
        </w:rPr>
        <w:t>:</w:t>
      </w:r>
      <w:r w:rsidRPr="00C950A6">
        <w:rPr>
          <w:rFonts w:ascii="Calibri" w:hAnsi="Calibri"/>
          <w:snapToGrid w:val="0"/>
          <w:lang w:eastAsia="en-US"/>
        </w:rPr>
        <w:t xml:space="preserve"> </w:t>
      </w:r>
      <w:r w:rsidR="00C950A6">
        <w:rPr>
          <w:rFonts w:ascii="Calibri" w:hAnsi="Calibri"/>
          <w:snapToGrid w:val="0"/>
          <w:lang w:eastAsia="en-US"/>
        </w:rPr>
        <w:t>December 2025</w:t>
      </w:r>
    </w:p>
    <w:p w14:paraId="3AE419E6" w14:textId="38E00324" w:rsidR="008E3795" w:rsidRDefault="008E3795" w:rsidP="00AB5B0F">
      <w:pPr>
        <w:autoSpaceDE w:val="0"/>
        <w:autoSpaceDN w:val="0"/>
        <w:spacing w:line="240" w:lineRule="auto"/>
        <w:ind w:left="720" w:hanging="720"/>
        <w:jc w:val="left"/>
        <w:rPr>
          <w:rFonts w:ascii="Calibri" w:hAnsi="Calibri"/>
          <w:snapToGrid w:val="0"/>
          <w:lang w:eastAsia="en-US"/>
        </w:rPr>
      </w:pPr>
    </w:p>
    <w:p w14:paraId="7FCB3AD2" w14:textId="4D3EFBFC" w:rsidR="00275BCD" w:rsidRPr="00D05209" w:rsidRDefault="00275BCD" w:rsidP="00C950A6">
      <w:pPr>
        <w:autoSpaceDE w:val="0"/>
        <w:autoSpaceDN w:val="0"/>
        <w:spacing w:line="240" w:lineRule="auto"/>
        <w:jc w:val="left"/>
        <w:rPr>
          <w:rFonts w:ascii="Calibri" w:hAnsi="Calibri"/>
          <w:snapToGrid w:val="0"/>
          <w:lang w:eastAsia="en-US"/>
        </w:rPr>
      </w:pPr>
    </w:p>
    <w:sectPr w:rsidR="00275BCD" w:rsidRPr="00D05209" w:rsidSect="00C950A6">
      <w:pgSz w:w="11906" w:h="16838"/>
      <w:pgMar w:top="993" w:right="849" w:bottom="851" w:left="993"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5CF2BA" w14:textId="77777777" w:rsidR="00FC599D" w:rsidRDefault="00FC599D" w:rsidP="00661FFF">
      <w:pPr>
        <w:spacing w:line="240" w:lineRule="auto"/>
      </w:pPr>
      <w:r>
        <w:separator/>
      </w:r>
    </w:p>
  </w:endnote>
  <w:endnote w:type="continuationSeparator" w:id="0">
    <w:p w14:paraId="126BC904" w14:textId="77777777" w:rsidR="00FC599D" w:rsidRDefault="00FC599D" w:rsidP="00661F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omicSansM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6D33C6" w14:textId="77777777" w:rsidR="00FC599D" w:rsidRDefault="00FC599D" w:rsidP="00661FFF">
      <w:pPr>
        <w:spacing w:line="240" w:lineRule="auto"/>
      </w:pPr>
      <w:r>
        <w:separator/>
      </w:r>
    </w:p>
  </w:footnote>
  <w:footnote w:type="continuationSeparator" w:id="0">
    <w:p w14:paraId="1C6390EE" w14:textId="77777777" w:rsidR="00FC599D" w:rsidRDefault="00FC599D" w:rsidP="00661F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914B1"/>
    <w:multiLevelType w:val="multilevel"/>
    <w:tmpl w:val="0AFE2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155F7"/>
    <w:multiLevelType w:val="hybridMultilevel"/>
    <w:tmpl w:val="ABF8B6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0A6EAF"/>
    <w:multiLevelType w:val="hybridMultilevel"/>
    <w:tmpl w:val="16C83866"/>
    <w:lvl w:ilvl="0" w:tplc="BE0A1B1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563FED"/>
    <w:multiLevelType w:val="hybridMultilevel"/>
    <w:tmpl w:val="F4F850E4"/>
    <w:lvl w:ilvl="0" w:tplc="B8C4EFEC">
      <w:start w:val="1"/>
      <w:numFmt w:val="decimal"/>
      <w:lvlText w:val="%1."/>
      <w:lvlJc w:val="left"/>
      <w:pPr>
        <w:ind w:left="570" w:hanging="360"/>
      </w:pPr>
      <w:rPr>
        <w:rFonts w:hint="default"/>
      </w:rPr>
    </w:lvl>
    <w:lvl w:ilvl="1" w:tplc="08090019" w:tentative="1">
      <w:start w:val="1"/>
      <w:numFmt w:val="lowerLetter"/>
      <w:lvlText w:val="%2."/>
      <w:lvlJc w:val="left"/>
      <w:pPr>
        <w:ind w:left="1290" w:hanging="360"/>
      </w:pPr>
    </w:lvl>
    <w:lvl w:ilvl="2" w:tplc="0809001B" w:tentative="1">
      <w:start w:val="1"/>
      <w:numFmt w:val="lowerRoman"/>
      <w:lvlText w:val="%3."/>
      <w:lvlJc w:val="right"/>
      <w:pPr>
        <w:ind w:left="2010" w:hanging="180"/>
      </w:pPr>
    </w:lvl>
    <w:lvl w:ilvl="3" w:tplc="0809000F" w:tentative="1">
      <w:start w:val="1"/>
      <w:numFmt w:val="decimal"/>
      <w:lvlText w:val="%4."/>
      <w:lvlJc w:val="left"/>
      <w:pPr>
        <w:ind w:left="2730" w:hanging="360"/>
      </w:pPr>
    </w:lvl>
    <w:lvl w:ilvl="4" w:tplc="08090019" w:tentative="1">
      <w:start w:val="1"/>
      <w:numFmt w:val="lowerLetter"/>
      <w:lvlText w:val="%5."/>
      <w:lvlJc w:val="left"/>
      <w:pPr>
        <w:ind w:left="3450" w:hanging="360"/>
      </w:pPr>
    </w:lvl>
    <w:lvl w:ilvl="5" w:tplc="0809001B" w:tentative="1">
      <w:start w:val="1"/>
      <w:numFmt w:val="lowerRoman"/>
      <w:lvlText w:val="%6."/>
      <w:lvlJc w:val="right"/>
      <w:pPr>
        <w:ind w:left="4170" w:hanging="180"/>
      </w:pPr>
    </w:lvl>
    <w:lvl w:ilvl="6" w:tplc="0809000F" w:tentative="1">
      <w:start w:val="1"/>
      <w:numFmt w:val="decimal"/>
      <w:lvlText w:val="%7."/>
      <w:lvlJc w:val="left"/>
      <w:pPr>
        <w:ind w:left="4890" w:hanging="360"/>
      </w:pPr>
    </w:lvl>
    <w:lvl w:ilvl="7" w:tplc="08090019" w:tentative="1">
      <w:start w:val="1"/>
      <w:numFmt w:val="lowerLetter"/>
      <w:lvlText w:val="%8."/>
      <w:lvlJc w:val="left"/>
      <w:pPr>
        <w:ind w:left="5610" w:hanging="360"/>
      </w:pPr>
    </w:lvl>
    <w:lvl w:ilvl="8" w:tplc="0809001B" w:tentative="1">
      <w:start w:val="1"/>
      <w:numFmt w:val="lowerRoman"/>
      <w:lvlText w:val="%9."/>
      <w:lvlJc w:val="right"/>
      <w:pPr>
        <w:ind w:left="6330" w:hanging="180"/>
      </w:pPr>
    </w:lvl>
  </w:abstractNum>
  <w:abstractNum w:abstractNumId="4" w15:restartNumberingAfterBreak="0">
    <w:nsid w:val="1BC34A2C"/>
    <w:multiLevelType w:val="hybridMultilevel"/>
    <w:tmpl w:val="76C62182"/>
    <w:lvl w:ilvl="0" w:tplc="905ECB94">
      <w:start w:val="1"/>
      <w:numFmt w:val="decimal"/>
      <w:lvlText w:val="%1."/>
      <w:lvlJc w:val="left"/>
      <w:pPr>
        <w:ind w:left="720" w:hanging="360"/>
      </w:pPr>
      <w:rPr>
        <w:rFonts w:ascii="Arial" w:hAnsi="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15354E"/>
    <w:multiLevelType w:val="multilevel"/>
    <w:tmpl w:val="75B28BBC"/>
    <w:lvl w:ilvl="0">
      <w:start w:val="4"/>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1C5651"/>
    <w:multiLevelType w:val="multilevel"/>
    <w:tmpl w:val="57B64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3F1EBE"/>
    <w:multiLevelType w:val="hybridMultilevel"/>
    <w:tmpl w:val="2C506810"/>
    <w:lvl w:ilvl="0" w:tplc="2242B6EC">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B922DD7"/>
    <w:multiLevelType w:val="hybridMultilevel"/>
    <w:tmpl w:val="F176F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450BF7"/>
    <w:multiLevelType w:val="hybridMultilevel"/>
    <w:tmpl w:val="962E0F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0E04AEB"/>
    <w:multiLevelType w:val="hybridMultilevel"/>
    <w:tmpl w:val="A3EE5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5B2C17"/>
    <w:multiLevelType w:val="hybridMultilevel"/>
    <w:tmpl w:val="ABF8B6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B072FE"/>
    <w:multiLevelType w:val="hybridMultilevel"/>
    <w:tmpl w:val="90EC4D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330705A"/>
    <w:multiLevelType w:val="hybridMultilevel"/>
    <w:tmpl w:val="D442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6018D6"/>
    <w:multiLevelType w:val="multilevel"/>
    <w:tmpl w:val="E012A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3C2449"/>
    <w:multiLevelType w:val="multilevel"/>
    <w:tmpl w:val="6284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840DD0"/>
    <w:multiLevelType w:val="multilevel"/>
    <w:tmpl w:val="4EA20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D45978"/>
    <w:multiLevelType w:val="multilevel"/>
    <w:tmpl w:val="2E28107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Aria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51354"/>
    <w:multiLevelType w:val="hybridMultilevel"/>
    <w:tmpl w:val="0ED2F4C0"/>
    <w:lvl w:ilvl="0" w:tplc="3FC6E0C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F229FF"/>
    <w:multiLevelType w:val="hybridMultilevel"/>
    <w:tmpl w:val="ABD24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0A2D3F"/>
    <w:multiLevelType w:val="multilevel"/>
    <w:tmpl w:val="F9EA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740B12"/>
    <w:multiLevelType w:val="hybridMultilevel"/>
    <w:tmpl w:val="606C6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1431A2"/>
    <w:multiLevelType w:val="multilevel"/>
    <w:tmpl w:val="9D60F75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8E2E7F"/>
    <w:multiLevelType w:val="multilevel"/>
    <w:tmpl w:val="E83C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CB4164C"/>
    <w:multiLevelType w:val="hybridMultilevel"/>
    <w:tmpl w:val="ABF8B6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CEF6AF0"/>
    <w:multiLevelType w:val="hybridMultilevel"/>
    <w:tmpl w:val="925C3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130487"/>
    <w:multiLevelType w:val="hybridMultilevel"/>
    <w:tmpl w:val="AE4AD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8"/>
  </w:num>
  <w:num w:numId="4">
    <w:abstractNumId w:val="13"/>
  </w:num>
  <w:num w:numId="5">
    <w:abstractNumId w:val="10"/>
  </w:num>
  <w:num w:numId="6">
    <w:abstractNumId w:val="6"/>
  </w:num>
  <w:num w:numId="7">
    <w:abstractNumId w:val="16"/>
  </w:num>
  <w:num w:numId="8">
    <w:abstractNumId w:val="7"/>
  </w:num>
  <w:num w:numId="9">
    <w:abstractNumId w:val="14"/>
  </w:num>
  <w:num w:numId="10">
    <w:abstractNumId w:val="18"/>
  </w:num>
  <w:num w:numId="11">
    <w:abstractNumId w:val="3"/>
  </w:num>
  <w:num w:numId="12">
    <w:abstractNumId w:val="1"/>
  </w:num>
  <w:num w:numId="13">
    <w:abstractNumId w:val="11"/>
  </w:num>
  <w:num w:numId="14">
    <w:abstractNumId w:val="24"/>
  </w:num>
  <w:num w:numId="15">
    <w:abstractNumId w:val="26"/>
  </w:num>
  <w:num w:numId="16">
    <w:abstractNumId w:val="9"/>
  </w:num>
  <w:num w:numId="17">
    <w:abstractNumId w:val="17"/>
  </w:num>
  <w:num w:numId="18">
    <w:abstractNumId w:val="12"/>
  </w:num>
  <w:num w:numId="19">
    <w:abstractNumId w:val="25"/>
  </w:num>
  <w:num w:numId="20">
    <w:abstractNumId w:val="20"/>
  </w:num>
  <w:num w:numId="21">
    <w:abstractNumId w:val="0"/>
  </w:num>
  <w:num w:numId="22">
    <w:abstractNumId w:val="19"/>
  </w:num>
  <w:num w:numId="23">
    <w:abstractNumId w:val="23"/>
  </w:num>
  <w:num w:numId="24">
    <w:abstractNumId w:val="15"/>
  </w:num>
  <w:num w:numId="25">
    <w:abstractNumId w:val="4"/>
  </w:num>
  <w:num w:numId="26">
    <w:abstractNumId w:val="2"/>
  </w:num>
  <w:num w:numId="27">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A11"/>
    <w:rsid w:val="00006BBA"/>
    <w:rsid w:val="00015D12"/>
    <w:rsid w:val="0002098C"/>
    <w:rsid w:val="00022F45"/>
    <w:rsid w:val="000268AC"/>
    <w:rsid w:val="0003150B"/>
    <w:rsid w:val="000370AE"/>
    <w:rsid w:val="00051923"/>
    <w:rsid w:val="00070A89"/>
    <w:rsid w:val="00083883"/>
    <w:rsid w:val="00084AA6"/>
    <w:rsid w:val="00084B9E"/>
    <w:rsid w:val="000923DB"/>
    <w:rsid w:val="0009617A"/>
    <w:rsid w:val="000A3358"/>
    <w:rsid w:val="000C0304"/>
    <w:rsid w:val="000C15A8"/>
    <w:rsid w:val="000D2134"/>
    <w:rsid w:val="000D2E2B"/>
    <w:rsid w:val="000E1AD8"/>
    <w:rsid w:val="000E1D29"/>
    <w:rsid w:val="000E2A46"/>
    <w:rsid w:val="000E6FA5"/>
    <w:rsid w:val="00101A27"/>
    <w:rsid w:val="00105FDE"/>
    <w:rsid w:val="00112B19"/>
    <w:rsid w:val="00113226"/>
    <w:rsid w:val="00117AAC"/>
    <w:rsid w:val="00126AED"/>
    <w:rsid w:val="0013375A"/>
    <w:rsid w:val="001429F2"/>
    <w:rsid w:val="00153952"/>
    <w:rsid w:val="00155CAF"/>
    <w:rsid w:val="00156165"/>
    <w:rsid w:val="0016397D"/>
    <w:rsid w:val="001715FE"/>
    <w:rsid w:val="00180A11"/>
    <w:rsid w:val="00181436"/>
    <w:rsid w:val="00183F4F"/>
    <w:rsid w:val="00185E15"/>
    <w:rsid w:val="00193110"/>
    <w:rsid w:val="001A09C9"/>
    <w:rsid w:val="001A6B02"/>
    <w:rsid w:val="001B0D29"/>
    <w:rsid w:val="001B62D6"/>
    <w:rsid w:val="001B6998"/>
    <w:rsid w:val="001C2DB3"/>
    <w:rsid w:val="001C4A80"/>
    <w:rsid w:val="001F155D"/>
    <w:rsid w:val="001F5420"/>
    <w:rsid w:val="001F7BBA"/>
    <w:rsid w:val="002033B4"/>
    <w:rsid w:val="00204D92"/>
    <w:rsid w:val="00212D69"/>
    <w:rsid w:val="002162CE"/>
    <w:rsid w:val="002176C9"/>
    <w:rsid w:val="00217D24"/>
    <w:rsid w:val="00221DCB"/>
    <w:rsid w:val="0022669E"/>
    <w:rsid w:val="00240DC5"/>
    <w:rsid w:val="00244839"/>
    <w:rsid w:val="002560D0"/>
    <w:rsid w:val="00265D11"/>
    <w:rsid w:val="00272717"/>
    <w:rsid w:val="00275BCD"/>
    <w:rsid w:val="002A71DD"/>
    <w:rsid w:val="002D7C17"/>
    <w:rsid w:val="002E1765"/>
    <w:rsid w:val="002E7B9B"/>
    <w:rsid w:val="0030379C"/>
    <w:rsid w:val="00303F7A"/>
    <w:rsid w:val="00313829"/>
    <w:rsid w:val="003165EA"/>
    <w:rsid w:val="00346221"/>
    <w:rsid w:val="00347E6B"/>
    <w:rsid w:val="00350BFF"/>
    <w:rsid w:val="00381CBB"/>
    <w:rsid w:val="003832B1"/>
    <w:rsid w:val="00395E36"/>
    <w:rsid w:val="003B6DCB"/>
    <w:rsid w:val="003C1853"/>
    <w:rsid w:val="003C2FA9"/>
    <w:rsid w:val="003C30C7"/>
    <w:rsid w:val="003C72D0"/>
    <w:rsid w:val="003E6D3A"/>
    <w:rsid w:val="003F4DD0"/>
    <w:rsid w:val="00400BC0"/>
    <w:rsid w:val="00407B1B"/>
    <w:rsid w:val="0041201F"/>
    <w:rsid w:val="00423B5C"/>
    <w:rsid w:val="00425FC3"/>
    <w:rsid w:val="00432B32"/>
    <w:rsid w:val="00434405"/>
    <w:rsid w:val="00437B45"/>
    <w:rsid w:val="0044006D"/>
    <w:rsid w:val="00472841"/>
    <w:rsid w:val="004811CE"/>
    <w:rsid w:val="00494338"/>
    <w:rsid w:val="00495B10"/>
    <w:rsid w:val="004963CA"/>
    <w:rsid w:val="004A038E"/>
    <w:rsid w:val="004A380A"/>
    <w:rsid w:val="004A729E"/>
    <w:rsid w:val="004B31AA"/>
    <w:rsid w:val="004B3381"/>
    <w:rsid w:val="004C0CAA"/>
    <w:rsid w:val="004C3F0F"/>
    <w:rsid w:val="004D41E0"/>
    <w:rsid w:val="004D646A"/>
    <w:rsid w:val="004E5637"/>
    <w:rsid w:val="00502384"/>
    <w:rsid w:val="00504A1B"/>
    <w:rsid w:val="00504D14"/>
    <w:rsid w:val="00506771"/>
    <w:rsid w:val="005067B4"/>
    <w:rsid w:val="00510131"/>
    <w:rsid w:val="00515FBD"/>
    <w:rsid w:val="00516664"/>
    <w:rsid w:val="005267A3"/>
    <w:rsid w:val="005272CC"/>
    <w:rsid w:val="005327B4"/>
    <w:rsid w:val="00542E73"/>
    <w:rsid w:val="0055604D"/>
    <w:rsid w:val="0058282A"/>
    <w:rsid w:val="005866FF"/>
    <w:rsid w:val="00595136"/>
    <w:rsid w:val="00595E82"/>
    <w:rsid w:val="005A0409"/>
    <w:rsid w:val="005D6C76"/>
    <w:rsid w:val="005E1BDE"/>
    <w:rsid w:val="005E37E1"/>
    <w:rsid w:val="005F261A"/>
    <w:rsid w:val="00604C6D"/>
    <w:rsid w:val="006153B3"/>
    <w:rsid w:val="006229E9"/>
    <w:rsid w:val="00624999"/>
    <w:rsid w:val="006257FB"/>
    <w:rsid w:val="00636F26"/>
    <w:rsid w:val="006373C7"/>
    <w:rsid w:val="00641770"/>
    <w:rsid w:val="00651433"/>
    <w:rsid w:val="00652DF6"/>
    <w:rsid w:val="00661965"/>
    <w:rsid w:val="00661FFF"/>
    <w:rsid w:val="006717FF"/>
    <w:rsid w:val="006734BB"/>
    <w:rsid w:val="00675D75"/>
    <w:rsid w:val="00683196"/>
    <w:rsid w:val="006932F9"/>
    <w:rsid w:val="00694B6B"/>
    <w:rsid w:val="006C049F"/>
    <w:rsid w:val="006D29F5"/>
    <w:rsid w:val="006D3048"/>
    <w:rsid w:val="006D3802"/>
    <w:rsid w:val="006F5304"/>
    <w:rsid w:val="006F59F7"/>
    <w:rsid w:val="00702114"/>
    <w:rsid w:val="00704007"/>
    <w:rsid w:val="007146C2"/>
    <w:rsid w:val="00717756"/>
    <w:rsid w:val="007244AF"/>
    <w:rsid w:val="007276ED"/>
    <w:rsid w:val="0073318D"/>
    <w:rsid w:val="00741A76"/>
    <w:rsid w:val="00743833"/>
    <w:rsid w:val="0076379C"/>
    <w:rsid w:val="007657C6"/>
    <w:rsid w:val="00770249"/>
    <w:rsid w:val="0077085B"/>
    <w:rsid w:val="007746A2"/>
    <w:rsid w:val="00775A77"/>
    <w:rsid w:val="007823D7"/>
    <w:rsid w:val="00783734"/>
    <w:rsid w:val="0078517F"/>
    <w:rsid w:val="007919B8"/>
    <w:rsid w:val="007B0523"/>
    <w:rsid w:val="007B1332"/>
    <w:rsid w:val="007C6567"/>
    <w:rsid w:val="007D6F1E"/>
    <w:rsid w:val="007F0127"/>
    <w:rsid w:val="007F4722"/>
    <w:rsid w:val="0080263F"/>
    <w:rsid w:val="0080501E"/>
    <w:rsid w:val="008077E0"/>
    <w:rsid w:val="0081310D"/>
    <w:rsid w:val="00830417"/>
    <w:rsid w:val="00844592"/>
    <w:rsid w:val="00846394"/>
    <w:rsid w:val="00855CD8"/>
    <w:rsid w:val="00864A1A"/>
    <w:rsid w:val="00870B61"/>
    <w:rsid w:val="008809F9"/>
    <w:rsid w:val="008816BE"/>
    <w:rsid w:val="0089000B"/>
    <w:rsid w:val="00891AB4"/>
    <w:rsid w:val="00897FB2"/>
    <w:rsid w:val="008A238D"/>
    <w:rsid w:val="008B25EB"/>
    <w:rsid w:val="008B310D"/>
    <w:rsid w:val="008B5B83"/>
    <w:rsid w:val="008D1FBB"/>
    <w:rsid w:val="008D753C"/>
    <w:rsid w:val="008E3795"/>
    <w:rsid w:val="00903A7E"/>
    <w:rsid w:val="00907468"/>
    <w:rsid w:val="009147A7"/>
    <w:rsid w:val="00914E0E"/>
    <w:rsid w:val="009174F0"/>
    <w:rsid w:val="0092562B"/>
    <w:rsid w:val="00926EA6"/>
    <w:rsid w:val="00935D80"/>
    <w:rsid w:val="009361F9"/>
    <w:rsid w:val="009410ED"/>
    <w:rsid w:val="00943702"/>
    <w:rsid w:val="00955228"/>
    <w:rsid w:val="009553A4"/>
    <w:rsid w:val="00962252"/>
    <w:rsid w:val="009630F9"/>
    <w:rsid w:val="00965217"/>
    <w:rsid w:val="009754B8"/>
    <w:rsid w:val="009815EF"/>
    <w:rsid w:val="00982ED4"/>
    <w:rsid w:val="009862C3"/>
    <w:rsid w:val="00987461"/>
    <w:rsid w:val="009877BB"/>
    <w:rsid w:val="00990B3D"/>
    <w:rsid w:val="00994B22"/>
    <w:rsid w:val="00995F4A"/>
    <w:rsid w:val="009B435E"/>
    <w:rsid w:val="009C45DA"/>
    <w:rsid w:val="009C4D28"/>
    <w:rsid w:val="009D1072"/>
    <w:rsid w:val="009D6A4D"/>
    <w:rsid w:val="009E27CF"/>
    <w:rsid w:val="009E3DD1"/>
    <w:rsid w:val="00A00148"/>
    <w:rsid w:val="00A14607"/>
    <w:rsid w:val="00A14FC8"/>
    <w:rsid w:val="00A434F1"/>
    <w:rsid w:val="00A500C1"/>
    <w:rsid w:val="00A500C3"/>
    <w:rsid w:val="00A54162"/>
    <w:rsid w:val="00A564B8"/>
    <w:rsid w:val="00A62C79"/>
    <w:rsid w:val="00A759B5"/>
    <w:rsid w:val="00A850DB"/>
    <w:rsid w:val="00A91A12"/>
    <w:rsid w:val="00A947FD"/>
    <w:rsid w:val="00A97C60"/>
    <w:rsid w:val="00AB5B0F"/>
    <w:rsid w:val="00AB5BD1"/>
    <w:rsid w:val="00AC0A77"/>
    <w:rsid w:val="00AC3E3D"/>
    <w:rsid w:val="00AC6AAC"/>
    <w:rsid w:val="00AD3007"/>
    <w:rsid w:val="00AE0054"/>
    <w:rsid w:val="00AE1911"/>
    <w:rsid w:val="00AE1BA0"/>
    <w:rsid w:val="00AE6662"/>
    <w:rsid w:val="00B03126"/>
    <w:rsid w:val="00B06D85"/>
    <w:rsid w:val="00B2358F"/>
    <w:rsid w:val="00B260C8"/>
    <w:rsid w:val="00B26444"/>
    <w:rsid w:val="00B31523"/>
    <w:rsid w:val="00B402CA"/>
    <w:rsid w:val="00B41A8C"/>
    <w:rsid w:val="00B47C31"/>
    <w:rsid w:val="00B5181E"/>
    <w:rsid w:val="00B6032C"/>
    <w:rsid w:val="00B675B3"/>
    <w:rsid w:val="00B80CDB"/>
    <w:rsid w:val="00B94935"/>
    <w:rsid w:val="00B97308"/>
    <w:rsid w:val="00BC5055"/>
    <w:rsid w:val="00BD3CE6"/>
    <w:rsid w:val="00BE2AEA"/>
    <w:rsid w:val="00C1502A"/>
    <w:rsid w:val="00C213D9"/>
    <w:rsid w:val="00C21455"/>
    <w:rsid w:val="00C21D20"/>
    <w:rsid w:val="00C42D79"/>
    <w:rsid w:val="00C46DCC"/>
    <w:rsid w:val="00C511BC"/>
    <w:rsid w:val="00C5383F"/>
    <w:rsid w:val="00C616D1"/>
    <w:rsid w:val="00C67DAD"/>
    <w:rsid w:val="00C92C33"/>
    <w:rsid w:val="00C950A6"/>
    <w:rsid w:val="00CA4F80"/>
    <w:rsid w:val="00CA52EB"/>
    <w:rsid w:val="00CB50B4"/>
    <w:rsid w:val="00CC6AE5"/>
    <w:rsid w:val="00CD3E73"/>
    <w:rsid w:val="00CE08C4"/>
    <w:rsid w:val="00D03AB2"/>
    <w:rsid w:val="00D05209"/>
    <w:rsid w:val="00D108C8"/>
    <w:rsid w:val="00D11A26"/>
    <w:rsid w:val="00D12CEC"/>
    <w:rsid w:val="00D15689"/>
    <w:rsid w:val="00D256EE"/>
    <w:rsid w:val="00D33270"/>
    <w:rsid w:val="00D4459C"/>
    <w:rsid w:val="00D45B6B"/>
    <w:rsid w:val="00D53E34"/>
    <w:rsid w:val="00D63042"/>
    <w:rsid w:val="00D641F0"/>
    <w:rsid w:val="00D73D9D"/>
    <w:rsid w:val="00D74CE6"/>
    <w:rsid w:val="00D82FF4"/>
    <w:rsid w:val="00D94C7F"/>
    <w:rsid w:val="00DB1B9A"/>
    <w:rsid w:val="00DB5B9E"/>
    <w:rsid w:val="00DB5E8F"/>
    <w:rsid w:val="00DB6C08"/>
    <w:rsid w:val="00DB7DA2"/>
    <w:rsid w:val="00DD0B8E"/>
    <w:rsid w:val="00DE05EE"/>
    <w:rsid w:val="00DE3726"/>
    <w:rsid w:val="00DE5C67"/>
    <w:rsid w:val="00DE6750"/>
    <w:rsid w:val="00DF1F8C"/>
    <w:rsid w:val="00DF40DA"/>
    <w:rsid w:val="00DF43ED"/>
    <w:rsid w:val="00E05483"/>
    <w:rsid w:val="00E103B3"/>
    <w:rsid w:val="00E25773"/>
    <w:rsid w:val="00E34D83"/>
    <w:rsid w:val="00E37E33"/>
    <w:rsid w:val="00E65199"/>
    <w:rsid w:val="00E77D6C"/>
    <w:rsid w:val="00E849DB"/>
    <w:rsid w:val="00E925A1"/>
    <w:rsid w:val="00E93B82"/>
    <w:rsid w:val="00EA3D31"/>
    <w:rsid w:val="00EA5F98"/>
    <w:rsid w:val="00EB1732"/>
    <w:rsid w:val="00EC2DEC"/>
    <w:rsid w:val="00EC7B11"/>
    <w:rsid w:val="00EF0BF4"/>
    <w:rsid w:val="00EF0DAC"/>
    <w:rsid w:val="00EF4F29"/>
    <w:rsid w:val="00EF5863"/>
    <w:rsid w:val="00F306BD"/>
    <w:rsid w:val="00F33D20"/>
    <w:rsid w:val="00F36092"/>
    <w:rsid w:val="00F46442"/>
    <w:rsid w:val="00F470FD"/>
    <w:rsid w:val="00F50477"/>
    <w:rsid w:val="00F52844"/>
    <w:rsid w:val="00F65C2E"/>
    <w:rsid w:val="00F7297A"/>
    <w:rsid w:val="00F75ED7"/>
    <w:rsid w:val="00F90E20"/>
    <w:rsid w:val="00FA263F"/>
    <w:rsid w:val="00FA5707"/>
    <w:rsid w:val="00FA5A3B"/>
    <w:rsid w:val="00FB59B1"/>
    <w:rsid w:val="00FC599D"/>
    <w:rsid w:val="00FD09BD"/>
    <w:rsid w:val="00FD10F2"/>
    <w:rsid w:val="00FD2A1D"/>
    <w:rsid w:val="00FD390F"/>
    <w:rsid w:val="00FF11E9"/>
    <w:rsid w:val="00FF4760"/>
    <w:rsid w:val="00FF5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F166FD"/>
  <w15:docId w15:val="{D65D48B1-57B3-4058-A00F-111E9D02D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038E"/>
    <w:pPr>
      <w:widowControl w:val="0"/>
      <w:adjustRightInd w:val="0"/>
      <w:spacing w:line="360" w:lineRule="atLeast"/>
      <w:jc w:val="both"/>
      <w:textAlignment w:val="baseline"/>
    </w:pPr>
    <w:rPr>
      <w:rFonts w:ascii="Arial" w:hAnsi="Arial"/>
      <w:sz w:val="24"/>
      <w:szCs w:val="24"/>
    </w:rPr>
  </w:style>
  <w:style w:type="paragraph" w:styleId="Heading1">
    <w:name w:val="heading 1"/>
    <w:basedOn w:val="Normal"/>
    <w:next w:val="Normal"/>
    <w:link w:val="Heading1Char"/>
    <w:qFormat/>
    <w:rsid w:val="00AE1911"/>
    <w:pPr>
      <w:keepNext/>
      <w:outlineLvl w:val="0"/>
    </w:pPr>
    <w:rPr>
      <w:szCs w:val="20"/>
      <w:u w:val="single"/>
    </w:rPr>
  </w:style>
  <w:style w:type="paragraph" w:styleId="Heading2">
    <w:name w:val="heading 2"/>
    <w:basedOn w:val="Normal"/>
    <w:next w:val="Normal"/>
    <w:link w:val="Heading2Char"/>
    <w:qFormat/>
    <w:rsid w:val="00AE1911"/>
    <w:pPr>
      <w:keepNext/>
      <w:spacing w:before="240" w:after="60"/>
      <w:outlineLvl w:val="1"/>
    </w:pPr>
    <w:rPr>
      <w:rFonts w:cs="Arial"/>
      <w:b/>
      <w:bCs/>
      <w:i/>
      <w:iCs/>
      <w:sz w:val="28"/>
      <w:szCs w:val="28"/>
    </w:rPr>
  </w:style>
  <w:style w:type="paragraph" w:styleId="Heading3">
    <w:name w:val="heading 3"/>
    <w:basedOn w:val="Normal"/>
    <w:next w:val="Normal"/>
    <w:link w:val="Heading3Char"/>
    <w:qFormat/>
    <w:rsid w:val="00AE1911"/>
    <w:pPr>
      <w:keepNext/>
      <w:spacing w:before="240" w:after="60"/>
      <w:outlineLvl w:val="2"/>
    </w:pPr>
    <w:rPr>
      <w:rFonts w:cs="Arial"/>
      <w:b/>
      <w:bCs/>
      <w:sz w:val="26"/>
      <w:szCs w:val="26"/>
    </w:rPr>
  </w:style>
  <w:style w:type="paragraph" w:styleId="Heading4">
    <w:name w:val="heading 4"/>
    <w:basedOn w:val="Normal"/>
    <w:next w:val="Normal"/>
    <w:link w:val="Heading4Char"/>
    <w:qFormat/>
    <w:rsid w:val="00AE1911"/>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AE1911"/>
    <w:pPr>
      <w:spacing w:before="240" w:after="60"/>
      <w:outlineLvl w:val="4"/>
    </w:pPr>
    <w:rPr>
      <w:b/>
      <w:bCs/>
      <w:i/>
      <w:iCs/>
      <w:sz w:val="26"/>
      <w:szCs w:val="26"/>
    </w:rPr>
  </w:style>
  <w:style w:type="paragraph" w:styleId="Heading6">
    <w:name w:val="heading 6"/>
    <w:basedOn w:val="Normal"/>
    <w:next w:val="Normal"/>
    <w:link w:val="Heading6Char"/>
    <w:qFormat/>
    <w:rsid w:val="00AE1911"/>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AE1911"/>
    <w:pPr>
      <w:spacing w:before="240" w:after="60"/>
      <w:outlineLvl w:val="6"/>
    </w:pPr>
    <w:rPr>
      <w:rFonts w:ascii="Times New Roman" w:hAnsi="Times New Roman"/>
    </w:rPr>
  </w:style>
  <w:style w:type="paragraph" w:styleId="Heading8">
    <w:name w:val="heading 8"/>
    <w:basedOn w:val="Normal"/>
    <w:next w:val="Normal"/>
    <w:link w:val="Heading8Char"/>
    <w:qFormat/>
    <w:rsid w:val="00AE1911"/>
    <w:pPr>
      <w:spacing w:before="240" w:after="60"/>
      <w:outlineLvl w:val="7"/>
    </w:pPr>
    <w:rPr>
      <w:rFonts w:ascii="Times New Roman" w:hAnsi="Times New Roman"/>
      <w:i/>
      <w:iCs/>
    </w:rPr>
  </w:style>
  <w:style w:type="paragraph" w:styleId="Heading9">
    <w:name w:val="heading 9"/>
    <w:basedOn w:val="Normal"/>
    <w:next w:val="Normal"/>
    <w:link w:val="Heading9Char"/>
    <w:qFormat/>
    <w:rsid w:val="00AE1911"/>
    <w:pPr>
      <w:keepNext/>
      <w:outlineLvl w:val="8"/>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E1911"/>
    <w:rPr>
      <w:rFonts w:ascii="Arial" w:hAnsi="Arial"/>
      <w:sz w:val="24"/>
      <w:u w:val="single"/>
      <w:lang w:eastAsia="en-GB"/>
    </w:rPr>
  </w:style>
  <w:style w:type="character" w:customStyle="1" w:styleId="Heading2Char">
    <w:name w:val="Heading 2 Char"/>
    <w:link w:val="Heading2"/>
    <w:rsid w:val="00AE1911"/>
    <w:rPr>
      <w:rFonts w:ascii="Arial" w:hAnsi="Arial" w:cs="Arial"/>
      <w:b/>
      <w:bCs/>
      <w:i/>
      <w:iCs/>
      <w:sz w:val="28"/>
      <w:szCs w:val="28"/>
      <w:lang w:eastAsia="en-GB"/>
    </w:rPr>
  </w:style>
  <w:style w:type="character" w:customStyle="1" w:styleId="Heading3Char">
    <w:name w:val="Heading 3 Char"/>
    <w:link w:val="Heading3"/>
    <w:rsid w:val="00AE1911"/>
    <w:rPr>
      <w:rFonts w:ascii="Arial" w:hAnsi="Arial" w:cs="Arial"/>
      <w:b/>
      <w:bCs/>
      <w:sz w:val="26"/>
      <w:szCs w:val="26"/>
      <w:lang w:eastAsia="en-GB"/>
    </w:rPr>
  </w:style>
  <w:style w:type="character" w:customStyle="1" w:styleId="Heading4Char">
    <w:name w:val="Heading 4 Char"/>
    <w:link w:val="Heading4"/>
    <w:rsid w:val="00AE1911"/>
    <w:rPr>
      <w:b/>
      <w:bCs/>
      <w:sz w:val="28"/>
      <w:szCs w:val="28"/>
      <w:lang w:eastAsia="en-GB"/>
    </w:rPr>
  </w:style>
  <w:style w:type="character" w:customStyle="1" w:styleId="Heading5Char">
    <w:name w:val="Heading 5 Char"/>
    <w:link w:val="Heading5"/>
    <w:rsid w:val="00AE1911"/>
    <w:rPr>
      <w:rFonts w:ascii="Arial" w:hAnsi="Arial"/>
      <w:b/>
      <w:bCs/>
      <w:i/>
      <w:iCs/>
      <w:sz w:val="26"/>
      <w:szCs w:val="26"/>
      <w:lang w:eastAsia="en-GB"/>
    </w:rPr>
  </w:style>
  <w:style w:type="character" w:customStyle="1" w:styleId="Heading6Char">
    <w:name w:val="Heading 6 Char"/>
    <w:link w:val="Heading6"/>
    <w:rsid w:val="00AE1911"/>
    <w:rPr>
      <w:b/>
      <w:bCs/>
      <w:sz w:val="22"/>
      <w:szCs w:val="22"/>
      <w:lang w:eastAsia="en-GB"/>
    </w:rPr>
  </w:style>
  <w:style w:type="character" w:customStyle="1" w:styleId="Heading7Char">
    <w:name w:val="Heading 7 Char"/>
    <w:link w:val="Heading7"/>
    <w:rsid w:val="00AE1911"/>
    <w:rPr>
      <w:sz w:val="24"/>
      <w:szCs w:val="24"/>
      <w:lang w:eastAsia="en-GB"/>
    </w:rPr>
  </w:style>
  <w:style w:type="character" w:customStyle="1" w:styleId="Heading8Char">
    <w:name w:val="Heading 8 Char"/>
    <w:link w:val="Heading8"/>
    <w:rsid w:val="00AE1911"/>
    <w:rPr>
      <w:i/>
      <w:iCs/>
      <w:sz w:val="24"/>
      <w:szCs w:val="24"/>
      <w:lang w:eastAsia="en-GB"/>
    </w:rPr>
  </w:style>
  <w:style w:type="character" w:customStyle="1" w:styleId="Heading9Char">
    <w:name w:val="Heading 9 Char"/>
    <w:link w:val="Heading9"/>
    <w:rsid w:val="00AE1911"/>
    <w:rPr>
      <w:rFonts w:ascii="Arial" w:hAnsi="Arial" w:cs="Arial"/>
      <w:b/>
      <w:bCs/>
      <w:sz w:val="24"/>
      <w:szCs w:val="24"/>
      <w:lang w:eastAsia="en-GB"/>
    </w:rPr>
  </w:style>
  <w:style w:type="paragraph" w:styleId="Caption">
    <w:name w:val="caption"/>
    <w:basedOn w:val="Normal"/>
    <w:next w:val="Normal"/>
    <w:qFormat/>
    <w:rsid w:val="00AE1911"/>
    <w:pPr>
      <w:spacing w:before="120" w:after="120"/>
    </w:pPr>
    <w:rPr>
      <w:b/>
      <w:bCs/>
      <w:sz w:val="20"/>
      <w:szCs w:val="20"/>
    </w:rPr>
  </w:style>
  <w:style w:type="paragraph" w:styleId="Title">
    <w:name w:val="Title"/>
    <w:basedOn w:val="Normal"/>
    <w:link w:val="TitleChar"/>
    <w:uiPriority w:val="1"/>
    <w:qFormat/>
    <w:rsid w:val="00AE1911"/>
    <w:pPr>
      <w:jc w:val="center"/>
    </w:pPr>
    <w:rPr>
      <w:rFonts w:cs="Arial"/>
      <w:b/>
      <w:bCs/>
      <w:lang w:eastAsia="en-US"/>
    </w:rPr>
  </w:style>
  <w:style w:type="character" w:customStyle="1" w:styleId="TitleChar">
    <w:name w:val="Title Char"/>
    <w:link w:val="Title"/>
    <w:uiPriority w:val="1"/>
    <w:rsid w:val="00AE1911"/>
    <w:rPr>
      <w:rFonts w:ascii="Arial" w:hAnsi="Arial" w:cs="Arial"/>
      <w:b/>
      <w:bCs/>
      <w:sz w:val="24"/>
      <w:szCs w:val="24"/>
    </w:rPr>
  </w:style>
  <w:style w:type="paragraph" w:styleId="Subtitle">
    <w:name w:val="Subtitle"/>
    <w:basedOn w:val="Normal"/>
    <w:link w:val="SubtitleChar"/>
    <w:qFormat/>
    <w:rsid w:val="00AE1911"/>
    <w:rPr>
      <w:rFonts w:cs="Arial"/>
      <w:sz w:val="32"/>
      <w:lang w:eastAsia="en-US"/>
    </w:rPr>
  </w:style>
  <w:style w:type="character" w:customStyle="1" w:styleId="SubtitleChar">
    <w:name w:val="Subtitle Char"/>
    <w:link w:val="Subtitle"/>
    <w:rsid w:val="00AE1911"/>
    <w:rPr>
      <w:rFonts w:ascii="Arial" w:hAnsi="Arial" w:cs="Arial"/>
      <w:sz w:val="32"/>
      <w:szCs w:val="24"/>
    </w:rPr>
  </w:style>
  <w:style w:type="character" w:styleId="Strong">
    <w:name w:val="Strong"/>
    <w:uiPriority w:val="22"/>
    <w:qFormat/>
    <w:rsid w:val="00AE1911"/>
    <w:rPr>
      <w:b/>
      <w:bCs/>
    </w:rPr>
  </w:style>
  <w:style w:type="character" w:styleId="Emphasis">
    <w:name w:val="Emphasis"/>
    <w:uiPriority w:val="20"/>
    <w:qFormat/>
    <w:rsid w:val="00AE1911"/>
    <w:rPr>
      <w:i/>
    </w:rPr>
  </w:style>
  <w:style w:type="paragraph" w:styleId="ListParagraph">
    <w:name w:val="List Paragraph"/>
    <w:basedOn w:val="Normal"/>
    <w:uiPriority w:val="34"/>
    <w:qFormat/>
    <w:rsid w:val="00AE1911"/>
    <w:pPr>
      <w:ind w:left="720"/>
    </w:pPr>
    <w:rPr>
      <w:rFonts w:ascii="Calibri" w:hAnsi="Calibri"/>
      <w:sz w:val="22"/>
      <w:szCs w:val="22"/>
    </w:rPr>
  </w:style>
  <w:style w:type="paragraph" w:styleId="BalloonText">
    <w:name w:val="Balloon Text"/>
    <w:basedOn w:val="Normal"/>
    <w:link w:val="BalloonTextChar"/>
    <w:uiPriority w:val="99"/>
    <w:semiHidden/>
    <w:unhideWhenUsed/>
    <w:rsid w:val="00180A1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80A11"/>
    <w:rPr>
      <w:rFonts w:ascii="Tahoma" w:hAnsi="Tahoma" w:cs="Tahoma"/>
      <w:sz w:val="16"/>
      <w:szCs w:val="16"/>
      <w:lang w:eastAsia="en-GB"/>
    </w:rPr>
  </w:style>
  <w:style w:type="paragraph" w:styleId="Header">
    <w:name w:val="header"/>
    <w:basedOn w:val="Normal"/>
    <w:link w:val="HeaderChar"/>
    <w:uiPriority w:val="99"/>
    <w:unhideWhenUsed/>
    <w:rsid w:val="00661FFF"/>
    <w:pPr>
      <w:tabs>
        <w:tab w:val="center" w:pos="4513"/>
        <w:tab w:val="right" w:pos="9026"/>
      </w:tabs>
      <w:spacing w:line="240" w:lineRule="auto"/>
    </w:pPr>
  </w:style>
  <w:style w:type="character" w:customStyle="1" w:styleId="HeaderChar">
    <w:name w:val="Header Char"/>
    <w:link w:val="Header"/>
    <w:uiPriority w:val="99"/>
    <w:rsid w:val="00661FFF"/>
    <w:rPr>
      <w:rFonts w:ascii="Arial" w:hAnsi="Arial"/>
      <w:sz w:val="24"/>
      <w:szCs w:val="24"/>
      <w:lang w:eastAsia="en-GB"/>
    </w:rPr>
  </w:style>
  <w:style w:type="paragraph" w:styleId="Footer">
    <w:name w:val="footer"/>
    <w:basedOn w:val="Normal"/>
    <w:link w:val="FooterChar"/>
    <w:uiPriority w:val="99"/>
    <w:unhideWhenUsed/>
    <w:rsid w:val="00661FFF"/>
    <w:pPr>
      <w:tabs>
        <w:tab w:val="center" w:pos="4513"/>
        <w:tab w:val="right" w:pos="9026"/>
      </w:tabs>
      <w:spacing w:line="240" w:lineRule="auto"/>
    </w:pPr>
  </w:style>
  <w:style w:type="character" w:customStyle="1" w:styleId="FooterChar">
    <w:name w:val="Footer Char"/>
    <w:link w:val="Footer"/>
    <w:uiPriority w:val="99"/>
    <w:rsid w:val="00661FFF"/>
    <w:rPr>
      <w:rFonts w:ascii="Arial" w:hAnsi="Arial"/>
      <w:sz w:val="24"/>
      <w:szCs w:val="24"/>
      <w:lang w:eastAsia="en-GB"/>
    </w:rPr>
  </w:style>
  <w:style w:type="paragraph" w:styleId="BodyText2">
    <w:name w:val="Body Text 2"/>
    <w:basedOn w:val="Normal"/>
    <w:link w:val="BodyText2Char"/>
    <w:rsid w:val="00962252"/>
    <w:pPr>
      <w:widowControl/>
      <w:adjustRightInd/>
      <w:spacing w:after="120" w:line="480" w:lineRule="auto"/>
      <w:jc w:val="left"/>
      <w:textAlignment w:val="auto"/>
    </w:pPr>
  </w:style>
  <w:style w:type="character" w:customStyle="1" w:styleId="BodyText2Char">
    <w:name w:val="Body Text 2 Char"/>
    <w:link w:val="BodyText2"/>
    <w:rsid w:val="00962252"/>
    <w:rPr>
      <w:rFonts w:ascii="Arial" w:hAnsi="Arial"/>
      <w:sz w:val="24"/>
      <w:szCs w:val="24"/>
      <w:lang w:eastAsia="en-GB"/>
    </w:rPr>
  </w:style>
  <w:style w:type="table" w:styleId="TableGrid">
    <w:name w:val="Table Grid"/>
    <w:basedOn w:val="TableNormal"/>
    <w:uiPriority w:val="59"/>
    <w:rsid w:val="00070A89"/>
    <w:rPr>
      <w:rFonts w:ascii="Arial" w:eastAsia="Calibri"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914E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rsid w:val="00914E0E"/>
    <w:pPr>
      <w:spacing w:after="120"/>
      <w:ind w:left="283"/>
    </w:pPr>
    <w:rPr>
      <w:sz w:val="16"/>
      <w:szCs w:val="16"/>
    </w:rPr>
  </w:style>
  <w:style w:type="character" w:customStyle="1" w:styleId="BodyTextIndent3Char">
    <w:name w:val="Body Text Indent 3 Char"/>
    <w:link w:val="BodyTextIndent3"/>
    <w:uiPriority w:val="99"/>
    <w:semiHidden/>
    <w:rsid w:val="00914E0E"/>
    <w:rPr>
      <w:rFonts w:ascii="Arial" w:hAnsi="Arial"/>
      <w:sz w:val="16"/>
      <w:szCs w:val="16"/>
      <w:lang w:eastAsia="en-GB"/>
    </w:rPr>
  </w:style>
  <w:style w:type="paragraph" w:styleId="BodyTextIndent2">
    <w:name w:val="Body Text Indent 2"/>
    <w:basedOn w:val="Normal"/>
    <w:link w:val="BodyTextIndent2Char"/>
    <w:uiPriority w:val="99"/>
    <w:semiHidden/>
    <w:unhideWhenUsed/>
    <w:rsid w:val="00914E0E"/>
    <w:pPr>
      <w:spacing w:after="120" w:line="480" w:lineRule="auto"/>
      <w:ind w:left="283"/>
    </w:pPr>
  </w:style>
  <w:style w:type="character" w:customStyle="1" w:styleId="BodyTextIndent2Char">
    <w:name w:val="Body Text Indent 2 Char"/>
    <w:link w:val="BodyTextIndent2"/>
    <w:uiPriority w:val="99"/>
    <w:semiHidden/>
    <w:rsid w:val="00914E0E"/>
    <w:rPr>
      <w:rFonts w:ascii="Arial" w:hAnsi="Arial"/>
      <w:sz w:val="24"/>
      <w:szCs w:val="24"/>
      <w:lang w:eastAsia="en-GB"/>
    </w:rPr>
  </w:style>
  <w:style w:type="character" w:styleId="Hyperlink">
    <w:name w:val="Hyperlink"/>
    <w:uiPriority w:val="99"/>
    <w:rsid w:val="001429F2"/>
    <w:rPr>
      <w:color w:val="0000FF"/>
      <w:u w:val="single"/>
    </w:rPr>
  </w:style>
  <w:style w:type="paragraph" w:styleId="NormalWeb">
    <w:name w:val="Normal (Web)"/>
    <w:basedOn w:val="Normal"/>
    <w:uiPriority w:val="99"/>
    <w:unhideWhenUsed/>
    <w:rsid w:val="00FD2A1D"/>
    <w:pPr>
      <w:widowControl/>
      <w:adjustRightInd/>
      <w:spacing w:before="100" w:beforeAutospacing="1" w:after="100" w:afterAutospacing="1" w:line="240" w:lineRule="auto"/>
      <w:jc w:val="left"/>
      <w:textAlignment w:val="auto"/>
    </w:pPr>
    <w:rPr>
      <w:rFonts w:ascii="Times New Roman" w:hAnsi="Times New Roman"/>
    </w:rPr>
  </w:style>
  <w:style w:type="character" w:customStyle="1" w:styleId="apple-converted-space">
    <w:name w:val="apple-converted-space"/>
    <w:basedOn w:val="DefaultParagraphFont"/>
    <w:rsid w:val="00FD2A1D"/>
  </w:style>
  <w:style w:type="paragraph" w:customStyle="1" w:styleId="Style2">
    <w:name w:val="Style 2"/>
    <w:basedOn w:val="Normal"/>
    <w:rsid w:val="00DE6750"/>
    <w:pPr>
      <w:adjustRightInd/>
      <w:spacing w:line="276" w:lineRule="atLeast"/>
      <w:jc w:val="left"/>
      <w:textAlignment w:val="auto"/>
    </w:pPr>
    <w:rPr>
      <w:rFonts w:ascii="Times New Roman" w:hAnsi="Times New Roman"/>
      <w:noProof/>
      <w:color w:val="000000"/>
      <w:sz w:val="20"/>
      <w:szCs w:val="20"/>
    </w:rPr>
  </w:style>
  <w:style w:type="paragraph" w:customStyle="1" w:styleId="Style3">
    <w:name w:val="Style 3"/>
    <w:basedOn w:val="Normal"/>
    <w:rsid w:val="00DE6750"/>
    <w:pPr>
      <w:tabs>
        <w:tab w:val="left" w:pos="396"/>
      </w:tabs>
      <w:adjustRightInd/>
      <w:spacing w:line="288" w:lineRule="atLeast"/>
      <w:ind w:left="396" w:hanging="360"/>
      <w:jc w:val="left"/>
      <w:textAlignment w:val="auto"/>
    </w:pPr>
    <w:rPr>
      <w:rFonts w:ascii="Times New Roman" w:hAnsi="Times New Roman"/>
      <w:noProof/>
      <w:color w:val="000000"/>
      <w:sz w:val="20"/>
      <w:szCs w:val="20"/>
    </w:rPr>
  </w:style>
  <w:style w:type="paragraph" w:customStyle="1" w:styleId="Default">
    <w:name w:val="Default"/>
    <w:rsid w:val="00DE6750"/>
    <w:pPr>
      <w:autoSpaceDE w:val="0"/>
      <w:autoSpaceDN w:val="0"/>
      <w:adjustRightInd w:val="0"/>
    </w:pPr>
    <w:rPr>
      <w:rFonts w:ascii="Arial" w:eastAsiaTheme="minorHAnsi" w:hAnsi="Arial" w:cs="Arial"/>
      <w:color w:val="000000"/>
      <w:sz w:val="24"/>
      <w:szCs w:val="24"/>
      <w:lang w:eastAsia="en-US"/>
    </w:rPr>
  </w:style>
  <w:style w:type="paragraph" w:styleId="TOC1">
    <w:name w:val="toc 1"/>
    <w:basedOn w:val="Normal"/>
    <w:next w:val="Normal"/>
    <w:autoRedefine/>
    <w:uiPriority w:val="39"/>
    <w:unhideWhenUsed/>
    <w:rsid w:val="00DB5B9E"/>
    <w:pPr>
      <w:tabs>
        <w:tab w:val="right" w:leader="dot" w:pos="10054"/>
      </w:tabs>
      <w:spacing w:after="100" w:line="360" w:lineRule="auto"/>
    </w:pPr>
    <w:rPr>
      <w:rFonts w:asciiTheme="minorHAnsi" w:hAnsiTheme="minorHAnsi"/>
      <w:b/>
      <w:noProof/>
      <w:lang w:eastAsia="en-US"/>
    </w:rPr>
  </w:style>
  <w:style w:type="character" w:styleId="CommentReference">
    <w:name w:val="annotation reference"/>
    <w:basedOn w:val="DefaultParagraphFont"/>
    <w:uiPriority w:val="99"/>
    <w:semiHidden/>
    <w:unhideWhenUsed/>
    <w:rsid w:val="001A6B02"/>
    <w:rPr>
      <w:sz w:val="16"/>
      <w:szCs w:val="16"/>
    </w:rPr>
  </w:style>
  <w:style w:type="paragraph" w:styleId="CommentText">
    <w:name w:val="annotation text"/>
    <w:basedOn w:val="Normal"/>
    <w:link w:val="CommentTextChar"/>
    <w:uiPriority w:val="99"/>
    <w:semiHidden/>
    <w:unhideWhenUsed/>
    <w:rsid w:val="001A6B02"/>
    <w:pPr>
      <w:spacing w:line="240" w:lineRule="auto"/>
    </w:pPr>
    <w:rPr>
      <w:sz w:val="20"/>
      <w:szCs w:val="20"/>
    </w:rPr>
  </w:style>
  <w:style w:type="character" w:customStyle="1" w:styleId="CommentTextChar">
    <w:name w:val="Comment Text Char"/>
    <w:basedOn w:val="DefaultParagraphFont"/>
    <w:link w:val="CommentText"/>
    <w:uiPriority w:val="99"/>
    <w:semiHidden/>
    <w:rsid w:val="001A6B02"/>
    <w:rPr>
      <w:rFonts w:ascii="Arial" w:hAnsi="Arial"/>
    </w:rPr>
  </w:style>
  <w:style w:type="paragraph" w:styleId="CommentSubject">
    <w:name w:val="annotation subject"/>
    <w:basedOn w:val="CommentText"/>
    <w:next w:val="CommentText"/>
    <w:link w:val="CommentSubjectChar"/>
    <w:uiPriority w:val="99"/>
    <w:semiHidden/>
    <w:unhideWhenUsed/>
    <w:rsid w:val="001A6B02"/>
    <w:rPr>
      <w:b/>
      <w:bCs/>
    </w:rPr>
  </w:style>
  <w:style w:type="character" w:customStyle="1" w:styleId="CommentSubjectChar">
    <w:name w:val="Comment Subject Char"/>
    <w:basedOn w:val="CommentTextChar"/>
    <w:link w:val="CommentSubject"/>
    <w:uiPriority w:val="99"/>
    <w:semiHidden/>
    <w:rsid w:val="001A6B02"/>
    <w:rPr>
      <w:rFonts w:ascii="Arial" w:hAnsi="Arial"/>
      <w:b/>
      <w:bCs/>
    </w:rPr>
  </w:style>
  <w:style w:type="paragraph" w:customStyle="1" w:styleId="p2">
    <w:name w:val="p2"/>
    <w:basedOn w:val="Normal"/>
    <w:rsid w:val="00A759B5"/>
    <w:pPr>
      <w:widowControl/>
      <w:adjustRightInd/>
      <w:spacing w:before="100" w:beforeAutospacing="1" w:after="100" w:afterAutospacing="1" w:line="240" w:lineRule="auto"/>
      <w:jc w:val="left"/>
      <w:textAlignment w:val="auto"/>
    </w:pPr>
    <w:rPr>
      <w:rFonts w:ascii="Times New Roman" w:hAnsi="Times New Roman"/>
    </w:rPr>
  </w:style>
  <w:style w:type="character" w:customStyle="1" w:styleId="mark4ayvjl6ve">
    <w:name w:val="mark4ayvjl6ve"/>
    <w:basedOn w:val="DefaultParagraphFont"/>
    <w:rsid w:val="00FA263F"/>
  </w:style>
  <w:style w:type="paragraph" w:styleId="BodyText">
    <w:name w:val="Body Text"/>
    <w:basedOn w:val="Normal"/>
    <w:link w:val="BodyTextChar"/>
    <w:uiPriority w:val="99"/>
    <w:semiHidden/>
    <w:unhideWhenUsed/>
    <w:rsid w:val="00C950A6"/>
    <w:pPr>
      <w:spacing w:after="120"/>
    </w:pPr>
  </w:style>
  <w:style w:type="character" w:customStyle="1" w:styleId="BodyTextChar">
    <w:name w:val="Body Text Char"/>
    <w:basedOn w:val="DefaultParagraphFont"/>
    <w:link w:val="BodyText"/>
    <w:uiPriority w:val="99"/>
    <w:semiHidden/>
    <w:rsid w:val="00C950A6"/>
    <w:rPr>
      <w:rFonts w:ascii="Arial" w:hAnsi="Arial"/>
      <w:sz w:val="24"/>
      <w:szCs w:val="24"/>
    </w:rPr>
  </w:style>
  <w:style w:type="paragraph" w:styleId="NoSpacing">
    <w:name w:val="No Spacing"/>
    <w:uiPriority w:val="1"/>
    <w:qFormat/>
    <w:rsid w:val="00C950A6"/>
    <w:rPr>
      <w:rFonts w:asciiTheme="minorHAnsi" w:eastAsiaTheme="minorEastAsia" w:hAnsiTheme="minorHAnsi" w:cstheme="minorBidi"/>
      <w:sz w:val="22"/>
      <w:szCs w:val="22"/>
    </w:rPr>
  </w:style>
  <w:style w:type="paragraph" w:customStyle="1" w:styleId="aLCPHeading">
    <w:name w:val="a LCP Heading"/>
    <w:basedOn w:val="Heading1"/>
    <w:autoRedefine/>
    <w:rsid w:val="00C950A6"/>
    <w:pPr>
      <w:suppressAutoHyphens/>
      <w:adjustRightInd/>
      <w:spacing w:line="240" w:lineRule="auto"/>
      <w:jc w:val="center"/>
      <w:textAlignment w:val="auto"/>
    </w:pPr>
    <w:rPr>
      <w:rFonts w:cs="Arial"/>
      <w:b/>
      <w:sz w:val="28"/>
      <w:u w:val="none"/>
      <w:lang w:val="en-US" w:eastAsia="en-US"/>
    </w:rPr>
  </w:style>
  <w:style w:type="paragraph" w:customStyle="1" w:styleId="aLCPBodytext">
    <w:name w:val="a LCP Body text"/>
    <w:autoRedefine/>
    <w:rsid w:val="00C950A6"/>
    <w:pPr>
      <w:ind w:left="680" w:hanging="680"/>
    </w:pPr>
    <w:rPr>
      <w:rFonts w:ascii="Arial"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60113">
      <w:bodyDiv w:val="1"/>
      <w:marLeft w:val="0"/>
      <w:marRight w:val="0"/>
      <w:marTop w:val="0"/>
      <w:marBottom w:val="0"/>
      <w:divBdr>
        <w:top w:val="none" w:sz="0" w:space="0" w:color="auto"/>
        <w:left w:val="none" w:sz="0" w:space="0" w:color="auto"/>
        <w:bottom w:val="none" w:sz="0" w:space="0" w:color="auto"/>
        <w:right w:val="none" w:sz="0" w:space="0" w:color="auto"/>
      </w:divBdr>
    </w:div>
    <w:div w:id="70127990">
      <w:bodyDiv w:val="1"/>
      <w:marLeft w:val="0"/>
      <w:marRight w:val="0"/>
      <w:marTop w:val="0"/>
      <w:marBottom w:val="0"/>
      <w:divBdr>
        <w:top w:val="none" w:sz="0" w:space="0" w:color="auto"/>
        <w:left w:val="none" w:sz="0" w:space="0" w:color="auto"/>
        <w:bottom w:val="none" w:sz="0" w:space="0" w:color="auto"/>
        <w:right w:val="none" w:sz="0" w:space="0" w:color="auto"/>
      </w:divBdr>
      <w:divsChild>
        <w:div w:id="1489591525">
          <w:marLeft w:val="0"/>
          <w:marRight w:val="0"/>
          <w:marTop w:val="0"/>
          <w:marBottom w:val="0"/>
          <w:divBdr>
            <w:top w:val="none" w:sz="0" w:space="0" w:color="auto"/>
            <w:left w:val="none" w:sz="0" w:space="0" w:color="auto"/>
            <w:bottom w:val="none" w:sz="0" w:space="0" w:color="auto"/>
            <w:right w:val="none" w:sz="0" w:space="0" w:color="auto"/>
          </w:divBdr>
        </w:div>
        <w:div w:id="1717581739">
          <w:marLeft w:val="0"/>
          <w:marRight w:val="0"/>
          <w:marTop w:val="0"/>
          <w:marBottom w:val="0"/>
          <w:divBdr>
            <w:top w:val="none" w:sz="0" w:space="0" w:color="auto"/>
            <w:left w:val="none" w:sz="0" w:space="0" w:color="auto"/>
            <w:bottom w:val="none" w:sz="0" w:space="0" w:color="auto"/>
            <w:right w:val="none" w:sz="0" w:space="0" w:color="auto"/>
          </w:divBdr>
        </w:div>
        <w:div w:id="824398500">
          <w:marLeft w:val="0"/>
          <w:marRight w:val="0"/>
          <w:marTop w:val="0"/>
          <w:marBottom w:val="0"/>
          <w:divBdr>
            <w:top w:val="none" w:sz="0" w:space="0" w:color="auto"/>
            <w:left w:val="none" w:sz="0" w:space="0" w:color="auto"/>
            <w:bottom w:val="none" w:sz="0" w:space="0" w:color="auto"/>
            <w:right w:val="none" w:sz="0" w:space="0" w:color="auto"/>
          </w:divBdr>
        </w:div>
        <w:div w:id="2069961376">
          <w:marLeft w:val="0"/>
          <w:marRight w:val="0"/>
          <w:marTop w:val="0"/>
          <w:marBottom w:val="0"/>
          <w:divBdr>
            <w:top w:val="none" w:sz="0" w:space="0" w:color="auto"/>
            <w:left w:val="none" w:sz="0" w:space="0" w:color="auto"/>
            <w:bottom w:val="none" w:sz="0" w:space="0" w:color="auto"/>
            <w:right w:val="none" w:sz="0" w:space="0" w:color="auto"/>
          </w:divBdr>
        </w:div>
        <w:div w:id="2060397937">
          <w:marLeft w:val="0"/>
          <w:marRight w:val="0"/>
          <w:marTop w:val="0"/>
          <w:marBottom w:val="0"/>
          <w:divBdr>
            <w:top w:val="none" w:sz="0" w:space="0" w:color="auto"/>
            <w:left w:val="none" w:sz="0" w:space="0" w:color="auto"/>
            <w:bottom w:val="none" w:sz="0" w:space="0" w:color="auto"/>
            <w:right w:val="none" w:sz="0" w:space="0" w:color="auto"/>
          </w:divBdr>
        </w:div>
        <w:div w:id="1309285865">
          <w:marLeft w:val="0"/>
          <w:marRight w:val="0"/>
          <w:marTop w:val="0"/>
          <w:marBottom w:val="0"/>
          <w:divBdr>
            <w:top w:val="none" w:sz="0" w:space="0" w:color="auto"/>
            <w:left w:val="none" w:sz="0" w:space="0" w:color="auto"/>
            <w:bottom w:val="none" w:sz="0" w:space="0" w:color="auto"/>
            <w:right w:val="none" w:sz="0" w:space="0" w:color="auto"/>
          </w:divBdr>
        </w:div>
        <w:div w:id="17975398">
          <w:marLeft w:val="0"/>
          <w:marRight w:val="0"/>
          <w:marTop w:val="0"/>
          <w:marBottom w:val="0"/>
          <w:divBdr>
            <w:top w:val="none" w:sz="0" w:space="0" w:color="auto"/>
            <w:left w:val="none" w:sz="0" w:space="0" w:color="auto"/>
            <w:bottom w:val="none" w:sz="0" w:space="0" w:color="auto"/>
            <w:right w:val="none" w:sz="0" w:space="0" w:color="auto"/>
          </w:divBdr>
        </w:div>
      </w:divsChild>
    </w:div>
    <w:div w:id="111245252">
      <w:bodyDiv w:val="1"/>
      <w:marLeft w:val="0"/>
      <w:marRight w:val="0"/>
      <w:marTop w:val="0"/>
      <w:marBottom w:val="0"/>
      <w:divBdr>
        <w:top w:val="none" w:sz="0" w:space="0" w:color="auto"/>
        <w:left w:val="none" w:sz="0" w:space="0" w:color="auto"/>
        <w:bottom w:val="none" w:sz="0" w:space="0" w:color="auto"/>
        <w:right w:val="none" w:sz="0" w:space="0" w:color="auto"/>
      </w:divBdr>
      <w:divsChild>
        <w:div w:id="2098476700">
          <w:marLeft w:val="0"/>
          <w:marRight w:val="0"/>
          <w:marTop w:val="0"/>
          <w:marBottom w:val="0"/>
          <w:divBdr>
            <w:top w:val="none" w:sz="0" w:space="0" w:color="auto"/>
            <w:left w:val="none" w:sz="0" w:space="0" w:color="auto"/>
            <w:bottom w:val="none" w:sz="0" w:space="0" w:color="auto"/>
            <w:right w:val="none" w:sz="0" w:space="0" w:color="auto"/>
          </w:divBdr>
        </w:div>
        <w:div w:id="281305383">
          <w:marLeft w:val="0"/>
          <w:marRight w:val="0"/>
          <w:marTop w:val="0"/>
          <w:marBottom w:val="0"/>
          <w:divBdr>
            <w:top w:val="none" w:sz="0" w:space="0" w:color="auto"/>
            <w:left w:val="none" w:sz="0" w:space="0" w:color="auto"/>
            <w:bottom w:val="none" w:sz="0" w:space="0" w:color="auto"/>
            <w:right w:val="none" w:sz="0" w:space="0" w:color="auto"/>
          </w:divBdr>
        </w:div>
        <w:div w:id="673797136">
          <w:marLeft w:val="0"/>
          <w:marRight w:val="0"/>
          <w:marTop w:val="0"/>
          <w:marBottom w:val="0"/>
          <w:divBdr>
            <w:top w:val="none" w:sz="0" w:space="0" w:color="auto"/>
            <w:left w:val="none" w:sz="0" w:space="0" w:color="auto"/>
            <w:bottom w:val="none" w:sz="0" w:space="0" w:color="auto"/>
            <w:right w:val="none" w:sz="0" w:space="0" w:color="auto"/>
          </w:divBdr>
        </w:div>
      </w:divsChild>
    </w:div>
    <w:div w:id="152844252">
      <w:bodyDiv w:val="1"/>
      <w:marLeft w:val="0"/>
      <w:marRight w:val="0"/>
      <w:marTop w:val="0"/>
      <w:marBottom w:val="0"/>
      <w:divBdr>
        <w:top w:val="none" w:sz="0" w:space="0" w:color="auto"/>
        <w:left w:val="none" w:sz="0" w:space="0" w:color="auto"/>
        <w:bottom w:val="none" w:sz="0" w:space="0" w:color="auto"/>
        <w:right w:val="none" w:sz="0" w:space="0" w:color="auto"/>
      </w:divBdr>
    </w:div>
    <w:div w:id="285744737">
      <w:bodyDiv w:val="1"/>
      <w:marLeft w:val="0"/>
      <w:marRight w:val="0"/>
      <w:marTop w:val="0"/>
      <w:marBottom w:val="0"/>
      <w:divBdr>
        <w:top w:val="none" w:sz="0" w:space="0" w:color="auto"/>
        <w:left w:val="none" w:sz="0" w:space="0" w:color="auto"/>
        <w:bottom w:val="none" w:sz="0" w:space="0" w:color="auto"/>
        <w:right w:val="none" w:sz="0" w:space="0" w:color="auto"/>
      </w:divBdr>
      <w:divsChild>
        <w:div w:id="1743403159">
          <w:marLeft w:val="547"/>
          <w:marRight w:val="0"/>
          <w:marTop w:val="0"/>
          <w:marBottom w:val="0"/>
          <w:divBdr>
            <w:top w:val="none" w:sz="0" w:space="0" w:color="auto"/>
            <w:left w:val="none" w:sz="0" w:space="0" w:color="auto"/>
            <w:bottom w:val="none" w:sz="0" w:space="0" w:color="auto"/>
            <w:right w:val="none" w:sz="0" w:space="0" w:color="auto"/>
          </w:divBdr>
        </w:div>
      </w:divsChild>
    </w:div>
    <w:div w:id="324289592">
      <w:bodyDiv w:val="1"/>
      <w:marLeft w:val="0"/>
      <w:marRight w:val="0"/>
      <w:marTop w:val="0"/>
      <w:marBottom w:val="0"/>
      <w:divBdr>
        <w:top w:val="none" w:sz="0" w:space="0" w:color="auto"/>
        <w:left w:val="none" w:sz="0" w:space="0" w:color="auto"/>
        <w:bottom w:val="none" w:sz="0" w:space="0" w:color="auto"/>
        <w:right w:val="none" w:sz="0" w:space="0" w:color="auto"/>
      </w:divBdr>
    </w:div>
    <w:div w:id="401563337">
      <w:bodyDiv w:val="1"/>
      <w:marLeft w:val="0"/>
      <w:marRight w:val="0"/>
      <w:marTop w:val="0"/>
      <w:marBottom w:val="0"/>
      <w:divBdr>
        <w:top w:val="none" w:sz="0" w:space="0" w:color="auto"/>
        <w:left w:val="none" w:sz="0" w:space="0" w:color="auto"/>
        <w:bottom w:val="none" w:sz="0" w:space="0" w:color="auto"/>
        <w:right w:val="none" w:sz="0" w:space="0" w:color="auto"/>
      </w:divBdr>
      <w:divsChild>
        <w:div w:id="661157991">
          <w:marLeft w:val="0"/>
          <w:marRight w:val="0"/>
          <w:marTop w:val="0"/>
          <w:marBottom w:val="0"/>
          <w:divBdr>
            <w:top w:val="none" w:sz="0" w:space="0" w:color="auto"/>
            <w:left w:val="none" w:sz="0" w:space="0" w:color="auto"/>
            <w:bottom w:val="none" w:sz="0" w:space="0" w:color="auto"/>
            <w:right w:val="none" w:sz="0" w:space="0" w:color="auto"/>
          </w:divBdr>
        </w:div>
        <w:div w:id="1156530618">
          <w:marLeft w:val="0"/>
          <w:marRight w:val="0"/>
          <w:marTop w:val="0"/>
          <w:marBottom w:val="0"/>
          <w:divBdr>
            <w:top w:val="none" w:sz="0" w:space="0" w:color="auto"/>
            <w:left w:val="none" w:sz="0" w:space="0" w:color="auto"/>
            <w:bottom w:val="none" w:sz="0" w:space="0" w:color="auto"/>
            <w:right w:val="none" w:sz="0" w:space="0" w:color="auto"/>
          </w:divBdr>
        </w:div>
      </w:divsChild>
    </w:div>
    <w:div w:id="437874387">
      <w:bodyDiv w:val="1"/>
      <w:marLeft w:val="0"/>
      <w:marRight w:val="0"/>
      <w:marTop w:val="0"/>
      <w:marBottom w:val="0"/>
      <w:divBdr>
        <w:top w:val="none" w:sz="0" w:space="0" w:color="auto"/>
        <w:left w:val="none" w:sz="0" w:space="0" w:color="auto"/>
        <w:bottom w:val="none" w:sz="0" w:space="0" w:color="auto"/>
        <w:right w:val="none" w:sz="0" w:space="0" w:color="auto"/>
      </w:divBdr>
    </w:div>
    <w:div w:id="457332403">
      <w:bodyDiv w:val="1"/>
      <w:marLeft w:val="0"/>
      <w:marRight w:val="0"/>
      <w:marTop w:val="0"/>
      <w:marBottom w:val="0"/>
      <w:divBdr>
        <w:top w:val="none" w:sz="0" w:space="0" w:color="auto"/>
        <w:left w:val="none" w:sz="0" w:space="0" w:color="auto"/>
        <w:bottom w:val="none" w:sz="0" w:space="0" w:color="auto"/>
        <w:right w:val="none" w:sz="0" w:space="0" w:color="auto"/>
      </w:divBdr>
      <w:divsChild>
        <w:div w:id="610750232">
          <w:marLeft w:val="0"/>
          <w:marRight w:val="0"/>
          <w:marTop w:val="0"/>
          <w:marBottom w:val="0"/>
          <w:divBdr>
            <w:top w:val="none" w:sz="0" w:space="0" w:color="auto"/>
            <w:left w:val="none" w:sz="0" w:space="0" w:color="auto"/>
            <w:bottom w:val="none" w:sz="0" w:space="0" w:color="auto"/>
            <w:right w:val="none" w:sz="0" w:space="0" w:color="auto"/>
          </w:divBdr>
        </w:div>
        <w:div w:id="1848204028">
          <w:marLeft w:val="0"/>
          <w:marRight w:val="0"/>
          <w:marTop w:val="0"/>
          <w:marBottom w:val="0"/>
          <w:divBdr>
            <w:top w:val="none" w:sz="0" w:space="0" w:color="auto"/>
            <w:left w:val="none" w:sz="0" w:space="0" w:color="auto"/>
            <w:bottom w:val="none" w:sz="0" w:space="0" w:color="auto"/>
            <w:right w:val="none" w:sz="0" w:space="0" w:color="auto"/>
          </w:divBdr>
        </w:div>
        <w:div w:id="512261690">
          <w:marLeft w:val="0"/>
          <w:marRight w:val="0"/>
          <w:marTop w:val="0"/>
          <w:marBottom w:val="0"/>
          <w:divBdr>
            <w:top w:val="none" w:sz="0" w:space="0" w:color="auto"/>
            <w:left w:val="none" w:sz="0" w:space="0" w:color="auto"/>
            <w:bottom w:val="none" w:sz="0" w:space="0" w:color="auto"/>
            <w:right w:val="none" w:sz="0" w:space="0" w:color="auto"/>
          </w:divBdr>
        </w:div>
      </w:divsChild>
    </w:div>
    <w:div w:id="494688931">
      <w:bodyDiv w:val="1"/>
      <w:marLeft w:val="0"/>
      <w:marRight w:val="0"/>
      <w:marTop w:val="0"/>
      <w:marBottom w:val="0"/>
      <w:divBdr>
        <w:top w:val="none" w:sz="0" w:space="0" w:color="auto"/>
        <w:left w:val="none" w:sz="0" w:space="0" w:color="auto"/>
        <w:bottom w:val="none" w:sz="0" w:space="0" w:color="auto"/>
        <w:right w:val="none" w:sz="0" w:space="0" w:color="auto"/>
      </w:divBdr>
    </w:div>
    <w:div w:id="724332388">
      <w:bodyDiv w:val="1"/>
      <w:marLeft w:val="0"/>
      <w:marRight w:val="0"/>
      <w:marTop w:val="0"/>
      <w:marBottom w:val="0"/>
      <w:divBdr>
        <w:top w:val="none" w:sz="0" w:space="0" w:color="auto"/>
        <w:left w:val="none" w:sz="0" w:space="0" w:color="auto"/>
        <w:bottom w:val="none" w:sz="0" w:space="0" w:color="auto"/>
        <w:right w:val="none" w:sz="0" w:space="0" w:color="auto"/>
      </w:divBdr>
    </w:div>
    <w:div w:id="856046347">
      <w:bodyDiv w:val="1"/>
      <w:marLeft w:val="0"/>
      <w:marRight w:val="0"/>
      <w:marTop w:val="0"/>
      <w:marBottom w:val="0"/>
      <w:divBdr>
        <w:top w:val="none" w:sz="0" w:space="0" w:color="auto"/>
        <w:left w:val="none" w:sz="0" w:space="0" w:color="auto"/>
        <w:bottom w:val="none" w:sz="0" w:space="0" w:color="auto"/>
        <w:right w:val="none" w:sz="0" w:space="0" w:color="auto"/>
      </w:divBdr>
    </w:div>
    <w:div w:id="1001007690">
      <w:bodyDiv w:val="1"/>
      <w:marLeft w:val="0"/>
      <w:marRight w:val="0"/>
      <w:marTop w:val="0"/>
      <w:marBottom w:val="0"/>
      <w:divBdr>
        <w:top w:val="none" w:sz="0" w:space="0" w:color="auto"/>
        <w:left w:val="none" w:sz="0" w:space="0" w:color="auto"/>
        <w:bottom w:val="none" w:sz="0" w:space="0" w:color="auto"/>
        <w:right w:val="none" w:sz="0" w:space="0" w:color="auto"/>
      </w:divBdr>
      <w:divsChild>
        <w:div w:id="1642151590">
          <w:marLeft w:val="0"/>
          <w:marRight w:val="0"/>
          <w:marTop w:val="0"/>
          <w:marBottom w:val="0"/>
          <w:divBdr>
            <w:top w:val="none" w:sz="0" w:space="0" w:color="auto"/>
            <w:left w:val="none" w:sz="0" w:space="0" w:color="auto"/>
            <w:bottom w:val="none" w:sz="0" w:space="0" w:color="auto"/>
            <w:right w:val="none" w:sz="0" w:space="0" w:color="auto"/>
          </w:divBdr>
          <w:divsChild>
            <w:div w:id="1808930155">
              <w:marLeft w:val="0"/>
              <w:marRight w:val="0"/>
              <w:marTop w:val="0"/>
              <w:marBottom w:val="0"/>
              <w:divBdr>
                <w:top w:val="none" w:sz="0" w:space="0" w:color="auto"/>
                <w:left w:val="none" w:sz="0" w:space="0" w:color="auto"/>
                <w:bottom w:val="none" w:sz="0" w:space="0" w:color="auto"/>
                <w:right w:val="none" w:sz="0" w:space="0" w:color="auto"/>
              </w:divBdr>
              <w:divsChild>
                <w:div w:id="1729720330">
                  <w:marLeft w:val="0"/>
                  <w:marRight w:val="0"/>
                  <w:marTop w:val="0"/>
                  <w:marBottom w:val="0"/>
                  <w:divBdr>
                    <w:top w:val="none" w:sz="0" w:space="0" w:color="auto"/>
                    <w:left w:val="none" w:sz="0" w:space="0" w:color="auto"/>
                    <w:bottom w:val="none" w:sz="0" w:space="0" w:color="auto"/>
                    <w:right w:val="none" w:sz="0" w:space="0" w:color="auto"/>
                  </w:divBdr>
                  <w:divsChild>
                    <w:div w:id="1704790600">
                      <w:marLeft w:val="0"/>
                      <w:marRight w:val="0"/>
                      <w:marTop w:val="100"/>
                      <w:marBottom w:val="100"/>
                      <w:divBdr>
                        <w:top w:val="none" w:sz="0" w:space="0" w:color="auto"/>
                        <w:left w:val="none" w:sz="0" w:space="0" w:color="auto"/>
                        <w:bottom w:val="none" w:sz="0" w:space="0" w:color="auto"/>
                        <w:right w:val="none" w:sz="0" w:space="0" w:color="auto"/>
                      </w:divBdr>
                      <w:divsChild>
                        <w:div w:id="625624421">
                          <w:marLeft w:val="0"/>
                          <w:marRight w:val="0"/>
                          <w:marTop w:val="0"/>
                          <w:marBottom w:val="0"/>
                          <w:divBdr>
                            <w:top w:val="none" w:sz="0" w:space="0" w:color="auto"/>
                            <w:left w:val="none" w:sz="0" w:space="0" w:color="auto"/>
                            <w:bottom w:val="none" w:sz="0" w:space="0" w:color="auto"/>
                            <w:right w:val="none" w:sz="0" w:space="0" w:color="auto"/>
                          </w:divBdr>
                          <w:divsChild>
                            <w:div w:id="799610265">
                              <w:marLeft w:val="0"/>
                              <w:marRight w:val="0"/>
                              <w:marTop w:val="0"/>
                              <w:marBottom w:val="0"/>
                              <w:divBdr>
                                <w:top w:val="none" w:sz="0" w:space="0" w:color="auto"/>
                                <w:left w:val="none" w:sz="0" w:space="0" w:color="auto"/>
                                <w:bottom w:val="none" w:sz="0" w:space="0" w:color="auto"/>
                                <w:right w:val="none" w:sz="0" w:space="0" w:color="auto"/>
                              </w:divBdr>
                            </w:div>
                          </w:divsChild>
                        </w:div>
                        <w:div w:id="1932739531">
                          <w:marLeft w:val="0"/>
                          <w:marRight w:val="0"/>
                          <w:marTop w:val="0"/>
                          <w:marBottom w:val="0"/>
                          <w:divBdr>
                            <w:top w:val="none" w:sz="0" w:space="0" w:color="auto"/>
                            <w:left w:val="none" w:sz="0" w:space="0" w:color="auto"/>
                            <w:bottom w:val="none" w:sz="0" w:space="0" w:color="auto"/>
                            <w:right w:val="none" w:sz="0" w:space="0" w:color="auto"/>
                          </w:divBdr>
                          <w:divsChild>
                            <w:div w:id="135287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835510">
              <w:marLeft w:val="0"/>
              <w:marRight w:val="0"/>
              <w:marTop w:val="0"/>
              <w:marBottom w:val="0"/>
              <w:divBdr>
                <w:top w:val="none" w:sz="0" w:space="0" w:color="auto"/>
                <w:left w:val="none" w:sz="0" w:space="0" w:color="auto"/>
                <w:bottom w:val="none" w:sz="0" w:space="0" w:color="auto"/>
                <w:right w:val="none" w:sz="0" w:space="0" w:color="auto"/>
              </w:divBdr>
            </w:div>
            <w:div w:id="1921134787">
              <w:marLeft w:val="0"/>
              <w:marRight w:val="0"/>
              <w:marTop w:val="0"/>
              <w:marBottom w:val="0"/>
              <w:divBdr>
                <w:top w:val="none" w:sz="0" w:space="0" w:color="auto"/>
                <w:left w:val="none" w:sz="0" w:space="0" w:color="auto"/>
                <w:bottom w:val="none" w:sz="0" w:space="0" w:color="auto"/>
                <w:right w:val="none" w:sz="0" w:space="0" w:color="auto"/>
              </w:divBdr>
              <w:divsChild>
                <w:div w:id="123162916">
                  <w:marLeft w:val="0"/>
                  <w:marRight w:val="0"/>
                  <w:marTop w:val="0"/>
                  <w:marBottom w:val="0"/>
                  <w:divBdr>
                    <w:top w:val="none" w:sz="0" w:space="0" w:color="auto"/>
                    <w:left w:val="none" w:sz="0" w:space="0" w:color="auto"/>
                    <w:bottom w:val="none" w:sz="0" w:space="0" w:color="auto"/>
                    <w:right w:val="none" w:sz="0" w:space="0" w:color="auto"/>
                  </w:divBdr>
                  <w:divsChild>
                    <w:div w:id="1176379481">
                      <w:marLeft w:val="0"/>
                      <w:marRight w:val="0"/>
                      <w:marTop w:val="100"/>
                      <w:marBottom w:val="100"/>
                      <w:divBdr>
                        <w:top w:val="none" w:sz="0" w:space="0" w:color="auto"/>
                        <w:left w:val="none" w:sz="0" w:space="0" w:color="auto"/>
                        <w:bottom w:val="none" w:sz="0" w:space="0" w:color="auto"/>
                        <w:right w:val="none" w:sz="0" w:space="0" w:color="auto"/>
                      </w:divBdr>
                      <w:divsChild>
                        <w:div w:id="86228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906260">
              <w:marLeft w:val="0"/>
              <w:marRight w:val="0"/>
              <w:marTop w:val="0"/>
              <w:marBottom w:val="0"/>
              <w:divBdr>
                <w:top w:val="none" w:sz="0" w:space="0" w:color="auto"/>
                <w:left w:val="none" w:sz="0" w:space="0" w:color="auto"/>
                <w:bottom w:val="none" w:sz="0" w:space="0" w:color="auto"/>
                <w:right w:val="none" w:sz="0" w:space="0" w:color="auto"/>
              </w:divBdr>
            </w:div>
            <w:div w:id="1865627770">
              <w:marLeft w:val="0"/>
              <w:marRight w:val="0"/>
              <w:marTop w:val="0"/>
              <w:marBottom w:val="0"/>
              <w:divBdr>
                <w:top w:val="none" w:sz="0" w:space="0" w:color="auto"/>
                <w:left w:val="none" w:sz="0" w:space="0" w:color="auto"/>
                <w:bottom w:val="none" w:sz="0" w:space="0" w:color="auto"/>
                <w:right w:val="none" w:sz="0" w:space="0" w:color="auto"/>
              </w:divBdr>
              <w:divsChild>
                <w:div w:id="1966039150">
                  <w:marLeft w:val="0"/>
                  <w:marRight w:val="0"/>
                  <w:marTop w:val="0"/>
                  <w:marBottom w:val="0"/>
                  <w:divBdr>
                    <w:top w:val="none" w:sz="0" w:space="0" w:color="auto"/>
                    <w:left w:val="none" w:sz="0" w:space="0" w:color="auto"/>
                    <w:bottom w:val="none" w:sz="0" w:space="0" w:color="auto"/>
                    <w:right w:val="none" w:sz="0" w:space="0" w:color="auto"/>
                  </w:divBdr>
                  <w:divsChild>
                    <w:div w:id="746608719">
                      <w:marLeft w:val="0"/>
                      <w:marRight w:val="0"/>
                      <w:marTop w:val="100"/>
                      <w:marBottom w:val="100"/>
                      <w:divBdr>
                        <w:top w:val="none" w:sz="0" w:space="0" w:color="auto"/>
                        <w:left w:val="none" w:sz="0" w:space="0" w:color="auto"/>
                        <w:bottom w:val="none" w:sz="0" w:space="0" w:color="auto"/>
                        <w:right w:val="none" w:sz="0" w:space="0" w:color="auto"/>
                      </w:divBdr>
                      <w:divsChild>
                        <w:div w:id="1791243889">
                          <w:marLeft w:val="0"/>
                          <w:marRight w:val="0"/>
                          <w:marTop w:val="0"/>
                          <w:marBottom w:val="0"/>
                          <w:divBdr>
                            <w:top w:val="none" w:sz="0" w:space="0" w:color="auto"/>
                            <w:left w:val="none" w:sz="0" w:space="0" w:color="auto"/>
                            <w:bottom w:val="none" w:sz="0" w:space="0" w:color="auto"/>
                            <w:right w:val="none" w:sz="0" w:space="0" w:color="auto"/>
                          </w:divBdr>
                          <w:divsChild>
                            <w:div w:id="1117682816">
                              <w:marLeft w:val="0"/>
                              <w:marRight w:val="0"/>
                              <w:marTop w:val="0"/>
                              <w:marBottom w:val="0"/>
                              <w:divBdr>
                                <w:top w:val="none" w:sz="0" w:space="0" w:color="auto"/>
                                <w:left w:val="none" w:sz="0" w:space="0" w:color="auto"/>
                                <w:bottom w:val="none" w:sz="0" w:space="0" w:color="auto"/>
                                <w:right w:val="none" w:sz="0" w:space="0" w:color="auto"/>
                              </w:divBdr>
                              <w:divsChild>
                                <w:div w:id="826288756">
                                  <w:marLeft w:val="0"/>
                                  <w:marRight w:val="0"/>
                                  <w:marTop w:val="0"/>
                                  <w:marBottom w:val="0"/>
                                  <w:divBdr>
                                    <w:top w:val="none" w:sz="0" w:space="0" w:color="auto"/>
                                    <w:left w:val="none" w:sz="0" w:space="0" w:color="auto"/>
                                    <w:bottom w:val="none" w:sz="0" w:space="0" w:color="auto"/>
                                    <w:right w:val="none" w:sz="0" w:space="0" w:color="auto"/>
                                  </w:divBdr>
                                  <w:divsChild>
                                    <w:div w:id="425468778">
                                      <w:marLeft w:val="0"/>
                                      <w:marRight w:val="0"/>
                                      <w:marTop w:val="0"/>
                                      <w:marBottom w:val="0"/>
                                      <w:divBdr>
                                        <w:top w:val="none" w:sz="0" w:space="0" w:color="auto"/>
                                        <w:left w:val="none" w:sz="0" w:space="0" w:color="auto"/>
                                        <w:bottom w:val="none" w:sz="0" w:space="0" w:color="auto"/>
                                        <w:right w:val="none" w:sz="0" w:space="0" w:color="auto"/>
                                      </w:divBdr>
                                      <w:divsChild>
                                        <w:div w:id="49213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2398276">
              <w:marLeft w:val="0"/>
              <w:marRight w:val="0"/>
              <w:marTop w:val="0"/>
              <w:marBottom w:val="0"/>
              <w:divBdr>
                <w:top w:val="none" w:sz="0" w:space="0" w:color="auto"/>
                <w:left w:val="none" w:sz="0" w:space="0" w:color="auto"/>
                <w:bottom w:val="none" w:sz="0" w:space="0" w:color="auto"/>
                <w:right w:val="none" w:sz="0" w:space="0" w:color="auto"/>
              </w:divBdr>
            </w:div>
            <w:div w:id="885019900">
              <w:marLeft w:val="0"/>
              <w:marRight w:val="0"/>
              <w:marTop w:val="0"/>
              <w:marBottom w:val="0"/>
              <w:divBdr>
                <w:top w:val="none" w:sz="0" w:space="0" w:color="auto"/>
                <w:left w:val="none" w:sz="0" w:space="0" w:color="auto"/>
                <w:bottom w:val="none" w:sz="0" w:space="0" w:color="auto"/>
                <w:right w:val="none" w:sz="0" w:space="0" w:color="auto"/>
              </w:divBdr>
            </w:div>
          </w:divsChild>
        </w:div>
        <w:div w:id="1904872513">
          <w:marLeft w:val="0"/>
          <w:marRight w:val="0"/>
          <w:marTop w:val="0"/>
          <w:marBottom w:val="0"/>
          <w:divBdr>
            <w:top w:val="none" w:sz="0" w:space="0" w:color="auto"/>
            <w:left w:val="none" w:sz="0" w:space="0" w:color="auto"/>
            <w:bottom w:val="none" w:sz="0" w:space="0" w:color="auto"/>
            <w:right w:val="none" w:sz="0" w:space="0" w:color="auto"/>
          </w:divBdr>
        </w:div>
        <w:div w:id="1681086228">
          <w:marLeft w:val="0"/>
          <w:marRight w:val="0"/>
          <w:marTop w:val="0"/>
          <w:marBottom w:val="0"/>
          <w:divBdr>
            <w:top w:val="none" w:sz="0" w:space="0" w:color="auto"/>
            <w:left w:val="none" w:sz="0" w:space="0" w:color="auto"/>
            <w:bottom w:val="none" w:sz="0" w:space="0" w:color="auto"/>
            <w:right w:val="none" w:sz="0" w:space="0" w:color="auto"/>
          </w:divBdr>
          <w:divsChild>
            <w:div w:id="38745942">
              <w:marLeft w:val="0"/>
              <w:marRight w:val="0"/>
              <w:marTop w:val="0"/>
              <w:marBottom w:val="0"/>
              <w:divBdr>
                <w:top w:val="none" w:sz="0" w:space="0" w:color="auto"/>
                <w:left w:val="none" w:sz="0" w:space="0" w:color="auto"/>
                <w:bottom w:val="none" w:sz="0" w:space="0" w:color="auto"/>
                <w:right w:val="none" w:sz="0" w:space="0" w:color="auto"/>
              </w:divBdr>
              <w:divsChild>
                <w:div w:id="1315642110">
                  <w:marLeft w:val="0"/>
                  <w:marRight w:val="0"/>
                  <w:marTop w:val="100"/>
                  <w:marBottom w:val="100"/>
                  <w:divBdr>
                    <w:top w:val="none" w:sz="0" w:space="0" w:color="auto"/>
                    <w:left w:val="none" w:sz="0" w:space="0" w:color="auto"/>
                    <w:bottom w:val="none" w:sz="0" w:space="0" w:color="auto"/>
                    <w:right w:val="none" w:sz="0" w:space="0" w:color="auto"/>
                  </w:divBdr>
                  <w:divsChild>
                    <w:div w:id="135661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512700">
      <w:bodyDiv w:val="1"/>
      <w:marLeft w:val="0"/>
      <w:marRight w:val="0"/>
      <w:marTop w:val="0"/>
      <w:marBottom w:val="0"/>
      <w:divBdr>
        <w:top w:val="none" w:sz="0" w:space="0" w:color="auto"/>
        <w:left w:val="none" w:sz="0" w:space="0" w:color="auto"/>
        <w:bottom w:val="none" w:sz="0" w:space="0" w:color="auto"/>
        <w:right w:val="none" w:sz="0" w:space="0" w:color="auto"/>
      </w:divBdr>
    </w:div>
    <w:div w:id="1338381906">
      <w:bodyDiv w:val="1"/>
      <w:marLeft w:val="0"/>
      <w:marRight w:val="0"/>
      <w:marTop w:val="0"/>
      <w:marBottom w:val="0"/>
      <w:divBdr>
        <w:top w:val="none" w:sz="0" w:space="0" w:color="auto"/>
        <w:left w:val="none" w:sz="0" w:space="0" w:color="auto"/>
        <w:bottom w:val="none" w:sz="0" w:space="0" w:color="auto"/>
        <w:right w:val="none" w:sz="0" w:space="0" w:color="auto"/>
      </w:divBdr>
      <w:divsChild>
        <w:div w:id="949969096">
          <w:marLeft w:val="0"/>
          <w:marRight w:val="0"/>
          <w:marTop w:val="0"/>
          <w:marBottom w:val="0"/>
          <w:divBdr>
            <w:top w:val="none" w:sz="0" w:space="0" w:color="auto"/>
            <w:left w:val="none" w:sz="0" w:space="0" w:color="auto"/>
            <w:bottom w:val="none" w:sz="0" w:space="0" w:color="auto"/>
            <w:right w:val="none" w:sz="0" w:space="0" w:color="auto"/>
          </w:divBdr>
        </w:div>
        <w:div w:id="2009668585">
          <w:marLeft w:val="0"/>
          <w:marRight w:val="0"/>
          <w:marTop w:val="0"/>
          <w:marBottom w:val="0"/>
          <w:divBdr>
            <w:top w:val="none" w:sz="0" w:space="0" w:color="auto"/>
            <w:left w:val="none" w:sz="0" w:space="0" w:color="auto"/>
            <w:bottom w:val="none" w:sz="0" w:space="0" w:color="auto"/>
            <w:right w:val="none" w:sz="0" w:space="0" w:color="auto"/>
          </w:divBdr>
        </w:div>
        <w:div w:id="1132207312">
          <w:marLeft w:val="0"/>
          <w:marRight w:val="0"/>
          <w:marTop w:val="0"/>
          <w:marBottom w:val="0"/>
          <w:divBdr>
            <w:top w:val="none" w:sz="0" w:space="0" w:color="auto"/>
            <w:left w:val="none" w:sz="0" w:space="0" w:color="auto"/>
            <w:bottom w:val="none" w:sz="0" w:space="0" w:color="auto"/>
            <w:right w:val="none" w:sz="0" w:space="0" w:color="auto"/>
          </w:divBdr>
        </w:div>
        <w:div w:id="1679116246">
          <w:marLeft w:val="0"/>
          <w:marRight w:val="0"/>
          <w:marTop w:val="0"/>
          <w:marBottom w:val="0"/>
          <w:divBdr>
            <w:top w:val="none" w:sz="0" w:space="0" w:color="auto"/>
            <w:left w:val="none" w:sz="0" w:space="0" w:color="auto"/>
            <w:bottom w:val="none" w:sz="0" w:space="0" w:color="auto"/>
            <w:right w:val="none" w:sz="0" w:space="0" w:color="auto"/>
          </w:divBdr>
        </w:div>
        <w:div w:id="2018654573">
          <w:marLeft w:val="0"/>
          <w:marRight w:val="0"/>
          <w:marTop w:val="0"/>
          <w:marBottom w:val="0"/>
          <w:divBdr>
            <w:top w:val="none" w:sz="0" w:space="0" w:color="auto"/>
            <w:left w:val="none" w:sz="0" w:space="0" w:color="auto"/>
            <w:bottom w:val="none" w:sz="0" w:space="0" w:color="auto"/>
            <w:right w:val="none" w:sz="0" w:space="0" w:color="auto"/>
          </w:divBdr>
        </w:div>
        <w:div w:id="392043826">
          <w:marLeft w:val="0"/>
          <w:marRight w:val="0"/>
          <w:marTop w:val="0"/>
          <w:marBottom w:val="0"/>
          <w:divBdr>
            <w:top w:val="none" w:sz="0" w:space="0" w:color="auto"/>
            <w:left w:val="none" w:sz="0" w:space="0" w:color="auto"/>
            <w:bottom w:val="none" w:sz="0" w:space="0" w:color="auto"/>
            <w:right w:val="none" w:sz="0" w:space="0" w:color="auto"/>
          </w:divBdr>
        </w:div>
        <w:div w:id="308289706">
          <w:marLeft w:val="0"/>
          <w:marRight w:val="0"/>
          <w:marTop w:val="0"/>
          <w:marBottom w:val="0"/>
          <w:divBdr>
            <w:top w:val="none" w:sz="0" w:space="0" w:color="auto"/>
            <w:left w:val="none" w:sz="0" w:space="0" w:color="auto"/>
            <w:bottom w:val="none" w:sz="0" w:space="0" w:color="auto"/>
            <w:right w:val="none" w:sz="0" w:space="0" w:color="auto"/>
          </w:divBdr>
        </w:div>
        <w:div w:id="667749312">
          <w:marLeft w:val="0"/>
          <w:marRight w:val="0"/>
          <w:marTop w:val="0"/>
          <w:marBottom w:val="0"/>
          <w:divBdr>
            <w:top w:val="none" w:sz="0" w:space="0" w:color="auto"/>
            <w:left w:val="none" w:sz="0" w:space="0" w:color="auto"/>
            <w:bottom w:val="none" w:sz="0" w:space="0" w:color="auto"/>
            <w:right w:val="none" w:sz="0" w:space="0" w:color="auto"/>
          </w:divBdr>
        </w:div>
      </w:divsChild>
    </w:div>
    <w:div w:id="1361852872">
      <w:bodyDiv w:val="1"/>
      <w:marLeft w:val="0"/>
      <w:marRight w:val="0"/>
      <w:marTop w:val="0"/>
      <w:marBottom w:val="0"/>
      <w:divBdr>
        <w:top w:val="none" w:sz="0" w:space="0" w:color="auto"/>
        <w:left w:val="none" w:sz="0" w:space="0" w:color="auto"/>
        <w:bottom w:val="none" w:sz="0" w:space="0" w:color="auto"/>
        <w:right w:val="none" w:sz="0" w:space="0" w:color="auto"/>
      </w:divBdr>
    </w:div>
    <w:div w:id="1418358671">
      <w:bodyDiv w:val="1"/>
      <w:marLeft w:val="0"/>
      <w:marRight w:val="0"/>
      <w:marTop w:val="0"/>
      <w:marBottom w:val="0"/>
      <w:divBdr>
        <w:top w:val="none" w:sz="0" w:space="0" w:color="auto"/>
        <w:left w:val="none" w:sz="0" w:space="0" w:color="auto"/>
        <w:bottom w:val="none" w:sz="0" w:space="0" w:color="auto"/>
        <w:right w:val="none" w:sz="0" w:space="0" w:color="auto"/>
      </w:divBdr>
    </w:div>
    <w:div w:id="1675909893">
      <w:bodyDiv w:val="1"/>
      <w:marLeft w:val="0"/>
      <w:marRight w:val="0"/>
      <w:marTop w:val="0"/>
      <w:marBottom w:val="0"/>
      <w:divBdr>
        <w:top w:val="none" w:sz="0" w:space="0" w:color="auto"/>
        <w:left w:val="none" w:sz="0" w:space="0" w:color="auto"/>
        <w:bottom w:val="none" w:sz="0" w:space="0" w:color="auto"/>
        <w:right w:val="none" w:sz="0" w:space="0" w:color="auto"/>
      </w:divBdr>
    </w:div>
    <w:div w:id="1688678221">
      <w:bodyDiv w:val="1"/>
      <w:marLeft w:val="0"/>
      <w:marRight w:val="0"/>
      <w:marTop w:val="0"/>
      <w:marBottom w:val="0"/>
      <w:divBdr>
        <w:top w:val="none" w:sz="0" w:space="0" w:color="auto"/>
        <w:left w:val="none" w:sz="0" w:space="0" w:color="auto"/>
        <w:bottom w:val="none" w:sz="0" w:space="0" w:color="auto"/>
        <w:right w:val="none" w:sz="0" w:space="0" w:color="auto"/>
      </w:divBdr>
    </w:div>
    <w:div w:id="1695614619">
      <w:bodyDiv w:val="1"/>
      <w:marLeft w:val="0"/>
      <w:marRight w:val="0"/>
      <w:marTop w:val="0"/>
      <w:marBottom w:val="0"/>
      <w:divBdr>
        <w:top w:val="none" w:sz="0" w:space="0" w:color="auto"/>
        <w:left w:val="none" w:sz="0" w:space="0" w:color="auto"/>
        <w:bottom w:val="none" w:sz="0" w:space="0" w:color="auto"/>
        <w:right w:val="none" w:sz="0" w:space="0" w:color="auto"/>
      </w:divBdr>
    </w:div>
    <w:div w:id="1710184033">
      <w:bodyDiv w:val="1"/>
      <w:marLeft w:val="0"/>
      <w:marRight w:val="0"/>
      <w:marTop w:val="0"/>
      <w:marBottom w:val="0"/>
      <w:divBdr>
        <w:top w:val="none" w:sz="0" w:space="0" w:color="auto"/>
        <w:left w:val="none" w:sz="0" w:space="0" w:color="auto"/>
        <w:bottom w:val="none" w:sz="0" w:space="0" w:color="auto"/>
        <w:right w:val="none" w:sz="0" w:space="0" w:color="auto"/>
      </w:divBdr>
    </w:div>
    <w:div w:id="1779327492">
      <w:bodyDiv w:val="1"/>
      <w:marLeft w:val="0"/>
      <w:marRight w:val="0"/>
      <w:marTop w:val="0"/>
      <w:marBottom w:val="0"/>
      <w:divBdr>
        <w:top w:val="none" w:sz="0" w:space="0" w:color="auto"/>
        <w:left w:val="none" w:sz="0" w:space="0" w:color="auto"/>
        <w:bottom w:val="none" w:sz="0" w:space="0" w:color="auto"/>
        <w:right w:val="none" w:sz="0" w:space="0" w:color="auto"/>
      </w:divBdr>
      <w:divsChild>
        <w:div w:id="872957627">
          <w:marLeft w:val="0"/>
          <w:marRight w:val="0"/>
          <w:marTop w:val="0"/>
          <w:marBottom w:val="0"/>
          <w:divBdr>
            <w:top w:val="none" w:sz="0" w:space="0" w:color="auto"/>
            <w:left w:val="none" w:sz="0" w:space="0" w:color="auto"/>
            <w:bottom w:val="none" w:sz="0" w:space="0" w:color="auto"/>
            <w:right w:val="none" w:sz="0" w:space="0" w:color="auto"/>
          </w:divBdr>
        </w:div>
        <w:div w:id="265695811">
          <w:marLeft w:val="0"/>
          <w:marRight w:val="0"/>
          <w:marTop w:val="0"/>
          <w:marBottom w:val="0"/>
          <w:divBdr>
            <w:top w:val="none" w:sz="0" w:space="0" w:color="auto"/>
            <w:left w:val="none" w:sz="0" w:space="0" w:color="auto"/>
            <w:bottom w:val="none" w:sz="0" w:space="0" w:color="auto"/>
            <w:right w:val="none" w:sz="0" w:space="0" w:color="auto"/>
          </w:divBdr>
        </w:div>
        <w:div w:id="1261136446">
          <w:marLeft w:val="0"/>
          <w:marRight w:val="0"/>
          <w:marTop w:val="0"/>
          <w:marBottom w:val="0"/>
          <w:divBdr>
            <w:top w:val="none" w:sz="0" w:space="0" w:color="auto"/>
            <w:left w:val="none" w:sz="0" w:space="0" w:color="auto"/>
            <w:bottom w:val="none" w:sz="0" w:space="0" w:color="auto"/>
            <w:right w:val="none" w:sz="0" w:space="0" w:color="auto"/>
          </w:divBdr>
        </w:div>
        <w:div w:id="1842810951">
          <w:marLeft w:val="0"/>
          <w:marRight w:val="0"/>
          <w:marTop w:val="0"/>
          <w:marBottom w:val="0"/>
          <w:divBdr>
            <w:top w:val="none" w:sz="0" w:space="0" w:color="auto"/>
            <w:left w:val="none" w:sz="0" w:space="0" w:color="auto"/>
            <w:bottom w:val="none" w:sz="0" w:space="0" w:color="auto"/>
            <w:right w:val="none" w:sz="0" w:space="0" w:color="auto"/>
          </w:divBdr>
        </w:div>
        <w:div w:id="1988628799">
          <w:marLeft w:val="0"/>
          <w:marRight w:val="0"/>
          <w:marTop w:val="0"/>
          <w:marBottom w:val="0"/>
          <w:divBdr>
            <w:top w:val="none" w:sz="0" w:space="0" w:color="auto"/>
            <w:left w:val="none" w:sz="0" w:space="0" w:color="auto"/>
            <w:bottom w:val="none" w:sz="0" w:space="0" w:color="auto"/>
            <w:right w:val="none" w:sz="0" w:space="0" w:color="auto"/>
          </w:divBdr>
        </w:div>
        <w:div w:id="467934693">
          <w:marLeft w:val="0"/>
          <w:marRight w:val="0"/>
          <w:marTop w:val="0"/>
          <w:marBottom w:val="0"/>
          <w:divBdr>
            <w:top w:val="none" w:sz="0" w:space="0" w:color="auto"/>
            <w:left w:val="none" w:sz="0" w:space="0" w:color="auto"/>
            <w:bottom w:val="none" w:sz="0" w:space="0" w:color="auto"/>
            <w:right w:val="none" w:sz="0" w:space="0" w:color="auto"/>
          </w:divBdr>
        </w:div>
      </w:divsChild>
    </w:div>
    <w:div w:id="1792900630">
      <w:bodyDiv w:val="1"/>
      <w:marLeft w:val="0"/>
      <w:marRight w:val="0"/>
      <w:marTop w:val="0"/>
      <w:marBottom w:val="0"/>
      <w:divBdr>
        <w:top w:val="none" w:sz="0" w:space="0" w:color="auto"/>
        <w:left w:val="none" w:sz="0" w:space="0" w:color="auto"/>
        <w:bottom w:val="none" w:sz="0" w:space="0" w:color="auto"/>
        <w:right w:val="none" w:sz="0" w:space="0" w:color="auto"/>
      </w:divBdr>
      <w:divsChild>
        <w:div w:id="1683193630">
          <w:marLeft w:val="0"/>
          <w:marRight w:val="0"/>
          <w:marTop w:val="0"/>
          <w:marBottom w:val="0"/>
          <w:divBdr>
            <w:top w:val="none" w:sz="0" w:space="0" w:color="auto"/>
            <w:left w:val="none" w:sz="0" w:space="0" w:color="auto"/>
            <w:bottom w:val="none" w:sz="0" w:space="0" w:color="auto"/>
            <w:right w:val="none" w:sz="0" w:space="0" w:color="auto"/>
          </w:divBdr>
        </w:div>
        <w:div w:id="1445542706">
          <w:marLeft w:val="0"/>
          <w:marRight w:val="0"/>
          <w:marTop w:val="0"/>
          <w:marBottom w:val="0"/>
          <w:divBdr>
            <w:top w:val="none" w:sz="0" w:space="0" w:color="auto"/>
            <w:left w:val="none" w:sz="0" w:space="0" w:color="auto"/>
            <w:bottom w:val="none" w:sz="0" w:space="0" w:color="auto"/>
            <w:right w:val="none" w:sz="0" w:space="0" w:color="auto"/>
          </w:divBdr>
        </w:div>
        <w:div w:id="401022847">
          <w:marLeft w:val="0"/>
          <w:marRight w:val="0"/>
          <w:marTop w:val="0"/>
          <w:marBottom w:val="0"/>
          <w:divBdr>
            <w:top w:val="none" w:sz="0" w:space="0" w:color="auto"/>
            <w:left w:val="none" w:sz="0" w:space="0" w:color="auto"/>
            <w:bottom w:val="none" w:sz="0" w:space="0" w:color="auto"/>
            <w:right w:val="none" w:sz="0" w:space="0" w:color="auto"/>
          </w:divBdr>
        </w:div>
      </w:divsChild>
    </w:div>
    <w:div w:id="2027554356">
      <w:bodyDiv w:val="1"/>
      <w:marLeft w:val="0"/>
      <w:marRight w:val="0"/>
      <w:marTop w:val="0"/>
      <w:marBottom w:val="0"/>
      <w:divBdr>
        <w:top w:val="none" w:sz="0" w:space="0" w:color="auto"/>
        <w:left w:val="none" w:sz="0" w:space="0" w:color="auto"/>
        <w:bottom w:val="none" w:sz="0" w:space="0" w:color="auto"/>
        <w:right w:val="none" w:sz="0" w:space="0" w:color="auto"/>
      </w:divBdr>
    </w:div>
    <w:div w:id="2091193762">
      <w:bodyDiv w:val="1"/>
      <w:marLeft w:val="0"/>
      <w:marRight w:val="0"/>
      <w:marTop w:val="0"/>
      <w:marBottom w:val="0"/>
      <w:divBdr>
        <w:top w:val="none" w:sz="0" w:space="0" w:color="auto"/>
        <w:left w:val="none" w:sz="0" w:space="0" w:color="auto"/>
        <w:bottom w:val="none" w:sz="0" w:space="0" w:color="auto"/>
        <w:right w:val="none" w:sz="0" w:space="0" w:color="auto"/>
      </w:divBdr>
    </w:div>
    <w:div w:id="2098398254">
      <w:bodyDiv w:val="1"/>
      <w:marLeft w:val="0"/>
      <w:marRight w:val="0"/>
      <w:marTop w:val="0"/>
      <w:marBottom w:val="0"/>
      <w:divBdr>
        <w:top w:val="none" w:sz="0" w:space="0" w:color="auto"/>
        <w:left w:val="none" w:sz="0" w:space="0" w:color="auto"/>
        <w:bottom w:val="none" w:sz="0" w:space="0" w:color="auto"/>
        <w:right w:val="none" w:sz="0" w:space="0" w:color="auto"/>
      </w:divBdr>
      <w:divsChild>
        <w:div w:id="1540121581">
          <w:marLeft w:val="0"/>
          <w:marRight w:val="0"/>
          <w:marTop w:val="0"/>
          <w:marBottom w:val="0"/>
          <w:divBdr>
            <w:top w:val="none" w:sz="0" w:space="0" w:color="auto"/>
            <w:left w:val="none" w:sz="0" w:space="0" w:color="auto"/>
            <w:bottom w:val="none" w:sz="0" w:space="0" w:color="auto"/>
            <w:right w:val="none" w:sz="0" w:space="0" w:color="auto"/>
          </w:divBdr>
        </w:div>
        <w:div w:id="350685175">
          <w:marLeft w:val="0"/>
          <w:marRight w:val="0"/>
          <w:marTop w:val="0"/>
          <w:marBottom w:val="0"/>
          <w:divBdr>
            <w:top w:val="none" w:sz="0" w:space="0" w:color="auto"/>
            <w:left w:val="none" w:sz="0" w:space="0" w:color="auto"/>
            <w:bottom w:val="none" w:sz="0" w:space="0" w:color="auto"/>
            <w:right w:val="none" w:sz="0" w:space="0" w:color="auto"/>
          </w:divBdr>
        </w:div>
        <w:div w:id="434326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ducationendowmentfoundation.org.uk/evidence-summaries/pupil-premium-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038F05-E6AE-4B85-BC0F-4050733A4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1308</Words>
  <Characters>7458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8749</CharactersWithSpaces>
  <SharedDoc>false</SharedDoc>
  <HLinks>
    <vt:vector size="84" baseType="variant">
      <vt:variant>
        <vt:i4>6094877</vt:i4>
      </vt:variant>
      <vt:variant>
        <vt:i4>78</vt:i4>
      </vt:variant>
      <vt:variant>
        <vt:i4>0</vt:i4>
      </vt:variant>
      <vt:variant>
        <vt:i4>5</vt:i4>
      </vt:variant>
      <vt:variant>
        <vt:lpwstr>http://www.eesforschools.org/</vt:lpwstr>
      </vt:variant>
      <vt:variant>
        <vt:lpwstr/>
      </vt:variant>
      <vt:variant>
        <vt:i4>1048627</vt:i4>
      </vt:variant>
      <vt:variant>
        <vt:i4>75</vt:i4>
      </vt:variant>
      <vt:variant>
        <vt:i4>0</vt:i4>
      </vt:variant>
      <vt:variant>
        <vt:i4>5</vt:i4>
      </vt:variant>
      <vt:variant>
        <vt:lpwstr>mailto:educationHR@EESforschools.org</vt:lpwstr>
      </vt:variant>
      <vt:variant>
        <vt:lpwstr/>
      </vt:variant>
      <vt:variant>
        <vt:i4>1441847</vt:i4>
      </vt:variant>
      <vt:variant>
        <vt:i4>68</vt:i4>
      </vt:variant>
      <vt:variant>
        <vt:i4>0</vt:i4>
      </vt:variant>
      <vt:variant>
        <vt:i4>5</vt:i4>
      </vt:variant>
      <vt:variant>
        <vt:lpwstr/>
      </vt:variant>
      <vt:variant>
        <vt:lpwstr>_Toc314475718</vt:lpwstr>
      </vt:variant>
      <vt:variant>
        <vt:i4>1441847</vt:i4>
      </vt:variant>
      <vt:variant>
        <vt:i4>62</vt:i4>
      </vt:variant>
      <vt:variant>
        <vt:i4>0</vt:i4>
      </vt:variant>
      <vt:variant>
        <vt:i4>5</vt:i4>
      </vt:variant>
      <vt:variant>
        <vt:lpwstr/>
      </vt:variant>
      <vt:variant>
        <vt:lpwstr>_Toc314475716</vt:lpwstr>
      </vt:variant>
      <vt:variant>
        <vt:i4>1441847</vt:i4>
      </vt:variant>
      <vt:variant>
        <vt:i4>56</vt:i4>
      </vt:variant>
      <vt:variant>
        <vt:i4>0</vt:i4>
      </vt:variant>
      <vt:variant>
        <vt:i4>5</vt:i4>
      </vt:variant>
      <vt:variant>
        <vt:lpwstr/>
      </vt:variant>
      <vt:variant>
        <vt:lpwstr>_Toc314475715</vt:lpwstr>
      </vt:variant>
      <vt:variant>
        <vt:i4>1441847</vt:i4>
      </vt:variant>
      <vt:variant>
        <vt:i4>50</vt:i4>
      </vt:variant>
      <vt:variant>
        <vt:i4>0</vt:i4>
      </vt:variant>
      <vt:variant>
        <vt:i4>5</vt:i4>
      </vt:variant>
      <vt:variant>
        <vt:lpwstr/>
      </vt:variant>
      <vt:variant>
        <vt:lpwstr>_Toc314475714</vt:lpwstr>
      </vt:variant>
      <vt:variant>
        <vt:i4>1441847</vt:i4>
      </vt:variant>
      <vt:variant>
        <vt:i4>44</vt:i4>
      </vt:variant>
      <vt:variant>
        <vt:i4>0</vt:i4>
      </vt:variant>
      <vt:variant>
        <vt:i4>5</vt:i4>
      </vt:variant>
      <vt:variant>
        <vt:lpwstr/>
      </vt:variant>
      <vt:variant>
        <vt:lpwstr>_Toc314475713</vt:lpwstr>
      </vt:variant>
      <vt:variant>
        <vt:i4>1441847</vt:i4>
      </vt:variant>
      <vt:variant>
        <vt:i4>38</vt:i4>
      </vt:variant>
      <vt:variant>
        <vt:i4>0</vt:i4>
      </vt:variant>
      <vt:variant>
        <vt:i4>5</vt:i4>
      </vt:variant>
      <vt:variant>
        <vt:lpwstr/>
      </vt:variant>
      <vt:variant>
        <vt:lpwstr>_Toc314475712</vt:lpwstr>
      </vt:variant>
      <vt:variant>
        <vt:i4>1441847</vt:i4>
      </vt:variant>
      <vt:variant>
        <vt:i4>32</vt:i4>
      </vt:variant>
      <vt:variant>
        <vt:i4>0</vt:i4>
      </vt:variant>
      <vt:variant>
        <vt:i4>5</vt:i4>
      </vt:variant>
      <vt:variant>
        <vt:lpwstr/>
      </vt:variant>
      <vt:variant>
        <vt:lpwstr>_Toc314475711</vt:lpwstr>
      </vt:variant>
      <vt:variant>
        <vt:i4>1441847</vt:i4>
      </vt:variant>
      <vt:variant>
        <vt:i4>26</vt:i4>
      </vt:variant>
      <vt:variant>
        <vt:i4>0</vt:i4>
      </vt:variant>
      <vt:variant>
        <vt:i4>5</vt:i4>
      </vt:variant>
      <vt:variant>
        <vt:lpwstr/>
      </vt:variant>
      <vt:variant>
        <vt:lpwstr>_Toc314475710</vt:lpwstr>
      </vt:variant>
      <vt:variant>
        <vt:i4>1507383</vt:i4>
      </vt:variant>
      <vt:variant>
        <vt:i4>20</vt:i4>
      </vt:variant>
      <vt:variant>
        <vt:i4>0</vt:i4>
      </vt:variant>
      <vt:variant>
        <vt:i4>5</vt:i4>
      </vt:variant>
      <vt:variant>
        <vt:lpwstr/>
      </vt:variant>
      <vt:variant>
        <vt:lpwstr>_Toc314475709</vt:lpwstr>
      </vt:variant>
      <vt:variant>
        <vt:i4>1507383</vt:i4>
      </vt:variant>
      <vt:variant>
        <vt:i4>14</vt:i4>
      </vt:variant>
      <vt:variant>
        <vt:i4>0</vt:i4>
      </vt:variant>
      <vt:variant>
        <vt:i4>5</vt:i4>
      </vt:variant>
      <vt:variant>
        <vt:lpwstr/>
      </vt:variant>
      <vt:variant>
        <vt:lpwstr>_Toc314475708</vt:lpwstr>
      </vt:variant>
      <vt:variant>
        <vt:i4>1507383</vt:i4>
      </vt:variant>
      <vt:variant>
        <vt:i4>8</vt:i4>
      </vt:variant>
      <vt:variant>
        <vt:i4>0</vt:i4>
      </vt:variant>
      <vt:variant>
        <vt:i4>5</vt:i4>
      </vt:variant>
      <vt:variant>
        <vt:lpwstr/>
      </vt:variant>
      <vt:variant>
        <vt:lpwstr>_Toc314475707</vt:lpwstr>
      </vt:variant>
      <vt:variant>
        <vt:i4>1507383</vt:i4>
      </vt:variant>
      <vt:variant>
        <vt:i4>2</vt:i4>
      </vt:variant>
      <vt:variant>
        <vt:i4>0</vt:i4>
      </vt:variant>
      <vt:variant>
        <vt:i4>5</vt:i4>
      </vt:variant>
      <vt:variant>
        <vt:lpwstr/>
      </vt:variant>
      <vt:variant>
        <vt:lpwstr>_Toc314475706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jo.garner</dc:creator>
  <cp:lastModifiedBy>Fiona-Catherine Thompson</cp:lastModifiedBy>
  <cp:revision>2</cp:revision>
  <cp:lastPrinted>2020-11-17T08:24:00Z</cp:lastPrinted>
  <dcterms:created xsi:type="dcterms:W3CDTF">2022-12-08T20:25:00Z</dcterms:created>
  <dcterms:modified xsi:type="dcterms:W3CDTF">2022-12-08T20:25:00Z</dcterms:modified>
</cp:coreProperties>
</file>